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B1F8" w14:textId="491D8BE8" w:rsidR="008B5A80" w:rsidRPr="003777A2" w:rsidRDefault="007A45FE" w:rsidP="00972B99">
      <w:pPr>
        <w:rPr>
          <w:b/>
          <w:szCs w:val="28"/>
        </w:rPr>
      </w:pPr>
      <w:r>
        <w:rPr>
          <w:b/>
          <w:bCs/>
          <w:i/>
          <w:iCs/>
          <w:szCs w:val="28"/>
        </w:rPr>
        <w:t>Moving Beyond the Binary Categorization of HER2 Status: Antibody-Drug Conjugate Therapy in Metastatic Breast Cancer</w:t>
      </w:r>
    </w:p>
    <w:tbl>
      <w:tblPr>
        <w:tblStyle w:val="GridTable4-Accent11"/>
        <w:tblW w:w="10368" w:type="dxa"/>
        <w:tblLayout w:type="fixed"/>
        <w:tblLook w:val="04A0" w:firstRow="1" w:lastRow="0" w:firstColumn="1" w:lastColumn="0" w:noHBand="0" w:noVBand="1"/>
      </w:tblPr>
      <w:tblGrid>
        <w:gridCol w:w="5472"/>
        <w:gridCol w:w="4896"/>
      </w:tblGrid>
      <w:tr w:rsidR="00C3531C" w:rsidRPr="006A31A9" w14:paraId="320A6663" w14:textId="77777777" w:rsidTr="00972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87F3391" w14:textId="77777777" w:rsidR="00C3531C" w:rsidRPr="00830654" w:rsidRDefault="00C3531C" w:rsidP="00972B99">
            <w:pPr>
              <w:rPr>
                <w:sz w:val="22"/>
                <w:szCs w:val="22"/>
              </w:rPr>
            </w:pPr>
            <w:r w:rsidRPr="00830654">
              <w:rPr>
                <w:sz w:val="22"/>
                <w:szCs w:val="22"/>
              </w:rPr>
              <w:t>Resource</w:t>
            </w:r>
          </w:p>
        </w:tc>
        <w:tc>
          <w:tcPr>
            <w:tcW w:w="4896" w:type="dxa"/>
            <w:vAlign w:val="center"/>
          </w:tcPr>
          <w:p w14:paraId="12E9E532" w14:textId="77777777" w:rsidR="00C3531C" w:rsidRPr="00830654" w:rsidRDefault="00C3531C" w:rsidP="00972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30654">
              <w:rPr>
                <w:sz w:val="22"/>
                <w:szCs w:val="22"/>
              </w:rPr>
              <w:t>Address</w:t>
            </w:r>
          </w:p>
        </w:tc>
      </w:tr>
      <w:tr w:rsidR="00EA3122" w:rsidRPr="006A31A9" w14:paraId="783D71FB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A68E309" w14:textId="025B419E" w:rsidR="00EA3122" w:rsidRPr="00830654" w:rsidRDefault="006F0E62" w:rsidP="00046B96">
            <w:pPr>
              <w:pStyle w:val="Heading1"/>
              <w:spacing w:before="0" w:beforeAutospacing="0" w:after="40" w:afterAutospacing="0"/>
              <w:outlineLvl w:val="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Burstein H. The distinctive nature of HER2-positive breast cancers. </w:t>
            </w:r>
            <w:r w:rsidRPr="00830654">
              <w:rPr>
                <w:rFonts w:asciiTheme="minorHAnsi" w:hAnsiTheme="minorHAnsi" w:cstheme="minorHAnsi"/>
                <w:b/>
                <w:i/>
                <w:iCs/>
                <w:color w:val="000000"/>
                <w:spacing w:val="-2"/>
                <w:sz w:val="22"/>
                <w:szCs w:val="22"/>
              </w:rPr>
              <w:t>N Engl J Med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. </w:t>
            </w:r>
            <w:proofErr w:type="gram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2005;353:1652</w:t>
            </w:r>
            <w:proofErr w:type="gram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-</w:t>
            </w:r>
            <w:r w:rsidR="00830654"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165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4.</w:t>
            </w:r>
          </w:p>
        </w:tc>
        <w:tc>
          <w:tcPr>
            <w:tcW w:w="4896" w:type="dxa"/>
            <w:vAlign w:val="center"/>
          </w:tcPr>
          <w:p w14:paraId="24DAC828" w14:textId="12658D4A" w:rsidR="006F0E62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5" w:history="1">
              <w:r w:rsidR="00830654">
                <w:rPr>
                  <w:rStyle w:val="Hyperlink"/>
                  <w:sz w:val="22"/>
                  <w:szCs w:val="22"/>
                </w:rPr>
                <w:t>https://www.nejm.org/doi/10.1056/NEJMp058197</w:t>
              </w:r>
            </w:hyperlink>
          </w:p>
        </w:tc>
      </w:tr>
      <w:tr w:rsidR="00354614" w:rsidRPr="006A31A9" w14:paraId="2AD15868" w14:textId="77777777" w:rsidTr="00830654">
        <w:trPr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CDFC415" w14:textId="0AB77E5D" w:rsidR="00354614" w:rsidRPr="00830654" w:rsidRDefault="00B5474F" w:rsidP="007B15A9">
            <w:pPr>
              <w:pStyle w:val="Heading1"/>
              <w:spacing w:before="0" w:beforeAutospacing="0" w:after="40" w:afterAutospacing="0"/>
              <w:outlineLvl w:val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Dent S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, Morse A, </w:t>
            </w:r>
            <w:r w:rsidR="00830654"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Burnette S, Guha A, Moore H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. Cardiovascular 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oxicity of 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ovel HER2-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argeted 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herapies in the 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reatment of 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reast </w:t>
            </w:r>
            <w:r w:rsid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</w:t>
            </w:r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ancer. </w:t>
            </w:r>
            <w:proofErr w:type="spellStart"/>
            <w:r w:rsidRPr="00830654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</w:rPr>
              <w:t>Curr</w:t>
            </w:r>
            <w:proofErr w:type="spellEnd"/>
            <w:r w:rsidRPr="00830654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</w:rPr>
              <w:t xml:space="preserve"> Oncol Rep. </w:t>
            </w:r>
            <w:proofErr w:type="gramStart"/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2021;23:128</w:t>
            </w:r>
            <w:proofErr w:type="gramEnd"/>
            <w:r w:rsidRPr="0083065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96" w:type="dxa"/>
            <w:vAlign w:val="center"/>
          </w:tcPr>
          <w:p w14:paraId="0F723113" w14:textId="3C777BD8" w:rsidR="00B5474F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6" w:history="1">
              <w:r w:rsidR="00B5474F" w:rsidRPr="00830654">
                <w:rPr>
                  <w:rStyle w:val="Hyperlink"/>
                  <w:sz w:val="22"/>
                  <w:szCs w:val="22"/>
                </w:rPr>
                <w:t>https://link.springer.com/article/10.1007/s11912-021-01114-x</w:t>
              </w:r>
            </w:hyperlink>
          </w:p>
        </w:tc>
      </w:tr>
      <w:tr w:rsidR="001A68F0" w:rsidRPr="006A31A9" w14:paraId="7C182B50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3F2029F" w14:textId="24803E5E" w:rsidR="001A68F0" w:rsidRPr="00830654" w:rsidRDefault="00666546" w:rsidP="007B15A9">
            <w:pPr>
              <w:pStyle w:val="Heading1"/>
              <w:spacing w:before="0" w:beforeAutospacing="0" w:after="40" w:afterAutospacing="0"/>
              <w:outlineLvl w:val="0"/>
              <w:rPr>
                <w:rFonts w:asciiTheme="minorHAnsi" w:hAnsiTheme="minorHAnsi"/>
                <w:b/>
                <w:color w:val="212121"/>
                <w:sz w:val="22"/>
                <w:szCs w:val="22"/>
              </w:rPr>
            </w:pPr>
            <w:proofErr w:type="spell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Hackshaw</w:t>
            </w:r>
            <w:proofErr w:type="spell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 M</w:t>
            </w:r>
            <w:r w:rsidR="006A08E3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D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Danysh</w:t>
            </w:r>
            <w:proofErr w:type="spell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 H</w:t>
            </w:r>
            <w:r w:rsidR="006A08E3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E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, </w:t>
            </w:r>
            <w:r w:rsidR="006A08E3" w:rsidRPr="006A08E3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Singh J, 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et al. Incidence of pneumonitis/interstitial lung disease induced by HER2-targeting therapy for HER2-positive metastatic breast cancer. </w:t>
            </w:r>
            <w:r w:rsidRPr="00830654">
              <w:rPr>
                <w:rFonts w:asciiTheme="minorHAnsi" w:hAnsiTheme="minorHAnsi" w:cstheme="minorHAnsi"/>
                <w:b/>
                <w:i/>
                <w:iCs/>
                <w:color w:val="000000"/>
                <w:spacing w:val="-2"/>
                <w:sz w:val="22"/>
                <w:szCs w:val="22"/>
              </w:rPr>
              <w:t xml:space="preserve">Breast Cancer Res Treat. </w:t>
            </w:r>
            <w:proofErr w:type="gram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2020;183:23</w:t>
            </w:r>
            <w:proofErr w:type="gram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-39.</w:t>
            </w:r>
          </w:p>
        </w:tc>
        <w:tc>
          <w:tcPr>
            <w:tcW w:w="4896" w:type="dxa"/>
            <w:vAlign w:val="center"/>
          </w:tcPr>
          <w:p w14:paraId="065B6AAD" w14:textId="06DBD6E9" w:rsidR="00666546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7" w:history="1">
              <w:r w:rsidR="00666546" w:rsidRPr="00830654">
                <w:rPr>
                  <w:rStyle w:val="Hyperlink"/>
                  <w:sz w:val="22"/>
                  <w:szCs w:val="22"/>
                </w:rPr>
                <w:t>https://link.springer.com/article/10.1007/s10549-020-05754-8</w:t>
              </w:r>
            </w:hyperlink>
          </w:p>
        </w:tc>
      </w:tr>
      <w:tr w:rsidR="00EA3122" w:rsidRPr="006A31A9" w14:paraId="04C18E45" w14:textId="77777777" w:rsidTr="00830654">
        <w:trPr>
          <w:cantSplit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84AA703" w14:textId="3CE701D5" w:rsidR="00EA3122" w:rsidRPr="00830654" w:rsidRDefault="00B5474F" w:rsidP="007B15A9">
            <w:pPr>
              <w:pStyle w:val="Heading1"/>
              <w:spacing w:before="0" w:beforeAutospacing="0" w:after="40" w:afterAutospacing="0"/>
              <w:outlineLvl w:val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proofErr w:type="spell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Hurvitz</w:t>
            </w:r>
            <w:proofErr w:type="spell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 S</w:t>
            </w:r>
            <w:r w:rsidR="006A08E3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R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Hegg</w:t>
            </w:r>
            <w:proofErr w:type="spell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 R, </w:t>
            </w:r>
            <w:r w:rsidR="006A08E3" w:rsidRPr="006A08E3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Chung WP, 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et al. Trastuzumab deruxtecan versus trastuzumab emtansine in patients with HER2-positive metastatic breast cancer: </w:t>
            </w:r>
            <w:r w:rsidR="006A08E3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U</w:t>
            </w:r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pdated results from DESTINY-Breast03, a randomised, open-label, phase 3 trial. </w:t>
            </w:r>
            <w:r w:rsidRPr="00830654">
              <w:rPr>
                <w:rFonts w:asciiTheme="minorHAnsi" w:hAnsiTheme="minorHAnsi" w:cstheme="minorHAnsi"/>
                <w:b/>
                <w:i/>
                <w:iCs/>
                <w:color w:val="000000"/>
                <w:spacing w:val="-2"/>
                <w:sz w:val="22"/>
                <w:szCs w:val="22"/>
              </w:rPr>
              <w:t xml:space="preserve">Lancet. </w:t>
            </w:r>
            <w:proofErr w:type="gramStart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2023;401:105</w:t>
            </w:r>
            <w:proofErr w:type="gramEnd"/>
            <w:r w:rsidRPr="00830654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-117.</w:t>
            </w:r>
          </w:p>
        </w:tc>
        <w:tc>
          <w:tcPr>
            <w:tcW w:w="4896" w:type="dxa"/>
            <w:vAlign w:val="center"/>
          </w:tcPr>
          <w:p w14:paraId="12F60F9C" w14:textId="053E1D6D" w:rsidR="00B5474F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8" w:history="1">
              <w:r w:rsidR="00B5474F" w:rsidRPr="00830654">
                <w:rPr>
                  <w:rStyle w:val="Hyperlink"/>
                  <w:sz w:val="22"/>
                  <w:szCs w:val="22"/>
                </w:rPr>
                <w:t>https://www.thelancet.com/journals/lancet/article/PIIS0140-6736(22)02420-5/fulltext</w:t>
              </w:r>
            </w:hyperlink>
          </w:p>
        </w:tc>
      </w:tr>
      <w:tr w:rsidR="00E357DE" w:rsidRPr="006A31A9" w14:paraId="03FC7752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F86EF8D" w14:textId="32F372D0" w:rsidR="00E357DE" w:rsidRPr="00830654" w:rsidRDefault="00E357DE" w:rsidP="007B15A9">
            <w:pPr>
              <w:pStyle w:val="Heading1"/>
              <w:spacing w:before="0" w:beforeAutospacing="0" w:after="40" w:afterAutospacing="0"/>
              <w:outlineLvl w:val="0"/>
              <w:rPr>
                <w:rFonts w:asciiTheme="minorHAnsi" w:hAnsiTheme="minorHAnsi"/>
                <w:b/>
                <w:bCs/>
                <w:color w:val="212121"/>
                <w:sz w:val="22"/>
                <w:szCs w:val="22"/>
              </w:rPr>
            </w:pP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Modi S, </w:t>
            </w:r>
            <w:proofErr w:type="spellStart"/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Saura</w:t>
            </w:r>
            <w:proofErr w:type="spellEnd"/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C, </w:t>
            </w:r>
            <w:r w:rsidR="006A08E3" w:rsidRP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Yamashita T, 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 al. Trastuzumab </w:t>
            </w:r>
            <w:r w:rsid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eruxtecan in </w:t>
            </w:r>
            <w:r w:rsid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reviously </w:t>
            </w:r>
            <w:r w:rsid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reated HER2-</w:t>
            </w:r>
            <w:r w:rsid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ositive </w:t>
            </w:r>
            <w:r w:rsid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reast </w:t>
            </w:r>
            <w:r w:rsidR="006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ancer. </w:t>
            </w:r>
            <w:r w:rsidRPr="0083065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 Engl J Med.</w:t>
            </w:r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2020;382:610</w:t>
            </w:r>
            <w:proofErr w:type="gramEnd"/>
            <w:r w:rsidRPr="00830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-621.</w:t>
            </w:r>
          </w:p>
        </w:tc>
        <w:tc>
          <w:tcPr>
            <w:tcW w:w="4896" w:type="dxa"/>
            <w:vAlign w:val="center"/>
          </w:tcPr>
          <w:p w14:paraId="26A0DAF4" w14:textId="09E2B6EF" w:rsidR="00E357DE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9" w:history="1">
              <w:r w:rsidR="00E357DE" w:rsidRPr="00830654">
                <w:rPr>
                  <w:rStyle w:val="Hyperlink"/>
                  <w:sz w:val="22"/>
                  <w:szCs w:val="22"/>
                </w:rPr>
                <w:t>https://www.nejm.org/doi/full/10.1056/nejmoa1914510</w:t>
              </w:r>
            </w:hyperlink>
          </w:p>
        </w:tc>
      </w:tr>
      <w:tr w:rsidR="00E357DE" w:rsidRPr="006A31A9" w14:paraId="24C300DC" w14:textId="77777777" w:rsidTr="00830654">
        <w:trPr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FD5BDB6" w14:textId="526A7E51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r w:rsidRPr="00830654">
              <w:rPr>
                <w:rFonts w:cstheme="minorHAnsi"/>
                <w:sz w:val="22"/>
                <w:szCs w:val="22"/>
              </w:rPr>
              <w:t>Murthy R, Borges V</w:t>
            </w:r>
            <w:r w:rsidR="006A08E3">
              <w:rPr>
                <w:rFonts w:cstheme="minorHAnsi"/>
                <w:sz w:val="22"/>
                <w:szCs w:val="22"/>
              </w:rPr>
              <w:t>F</w:t>
            </w:r>
            <w:r w:rsidRPr="00830654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="006A08E3" w:rsidRPr="006A08E3">
              <w:rPr>
                <w:rFonts w:cstheme="minorHAnsi"/>
                <w:sz w:val="22"/>
                <w:szCs w:val="22"/>
              </w:rPr>
              <w:t>Conlin</w:t>
            </w:r>
            <w:proofErr w:type="spellEnd"/>
            <w:r w:rsidR="006A08E3" w:rsidRPr="006A08E3">
              <w:rPr>
                <w:rFonts w:cstheme="minorHAnsi"/>
                <w:sz w:val="22"/>
                <w:szCs w:val="22"/>
              </w:rPr>
              <w:t xml:space="preserve"> A, </w:t>
            </w:r>
            <w:r w:rsidRPr="00830654">
              <w:rPr>
                <w:rFonts w:cstheme="minorHAnsi"/>
                <w:sz w:val="22"/>
                <w:szCs w:val="22"/>
              </w:rPr>
              <w:t xml:space="preserve">et al. Tucatinib with capecitabine and trastuzumab in advanced HER2-positive metastatic breast cancer with and without brain metastases: </w:t>
            </w:r>
            <w:r w:rsidR="006A08E3">
              <w:rPr>
                <w:rFonts w:cstheme="minorHAnsi"/>
                <w:sz w:val="22"/>
                <w:szCs w:val="22"/>
              </w:rPr>
              <w:t>A</w:t>
            </w:r>
            <w:r w:rsidRPr="00830654">
              <w:rPr>
                <w:rFonts w:cstheme="minorHAnsi"/>
                <w:sz w:val="22"/>
                <w:szCs w:val="22"/>
              </w:rPr>
              <w:t xml:space="preserve"> non-randomised, open-label, phase 1b study. 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>Lancet Oncol.</w:t>
            </w:r>
            <w:r w:rsidRPr="00830654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2018;19:880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-888</w:t>
            </w:r>
            <w:r w:rsidR="006A08E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896" w:type="dxa"/>
            <w:vAlign w:val="center"/>
          </w:tcPr>
          <w:p w14:paraId="15DB9A81" w14:textId="5A7CD94B" w:rsidR="00E357DE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0" w:history="1">
              <w:r w:rsidR="00E357DE" w:rsidRPr="00830654">
                <w:rPr>
                  <w:rStyle w:val="Hyperlink"/>
                  <w:sz w:val="22"/>
                  <w:szCs w:val="22"/>
                </w:rPr>
                <w:t>https://www.thelancet.com/journals/lanonc/article/PIIS1470-2045(18)30256-0/fulltext</w:t>
              </w:r>
            </w:hyperlink>
          </w:p>
        </w:tc>
      </w:tr>
      <w:tr w:rsidR="00E357DE" w:rsidRPr="006A31A9" w14:paraId="16399091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FCB3E20" w14:textId="40A75370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r w:rsidRPr="00830654">
              <w:rPr>
                <w:rFonts w:cstheme="minorHAnsi"/>
                <w:sz w:val="22"/>
                <w:szCs w:val="22"/>
              </w:rPr>
              <w:t xml:space="preserve">Nakada T, Sugihara K, </w:t>
            </w:r>
            <w:proofErr w:type="spellStart"/>
            <w:r w:rsidR="006A08E3" w:rsidRPr="006A08E3">
              <w:rPr>
                <w:rFonts w:cstheme="minorHAnsi"/>
                <w:sz w:val="22"/>
                <w:szCs w:val="22"/>
              </w:rPr>
              <w:t>Jikoh</w:t>
            </w:r>
            <w:proofErr w:type="spellEnd"/>
            <w:r w:rsidR="006A08E3" w:rsidRPr="006A08E3">
              <w:rPr>
                <w:rFonts w:cstheme="minorHAnsi"/>
                <w:sz w:val="22"/>
                <w:szCs w:val="22"/>
              </w:rPr>
              <w:t xml:space="preserve"> T, Abe Y, </w:t>
            </w:r>
            <w:proofErr w:type="spellStart"/>
            <w:r w:rsidR="006A08E3" w:rsidRPr="006A08E3">
              <w:rPr>
                <w:rFonts w:cstheme="minorHAnsi"/>
                <w:sz w:val="22"/>
                <w:szCs w:val="22"/>
              </w:rPr>
              <w:t>Agatsuma</w:t>
            </w:r>
            <w:proofErr w:type="spellEnd"/>
            <w:r w:rsidR="006A08E3" w:rsidRPr="006A08E3">
              <w:rPr>
                <w:rFonts w:cstheme="minorHAnsi"/>
                <w:sz w:val="22"/>
                <w:szCs w:val="22"/>
              </w:rPr>
              <w:t xml:space="preserve"> T</w:t>
            </w:r>
            <w:r w:rsidRPr="00830654">
              <w:rPr>
                <w:rFonts w:cstheme="minorHAnsi"/>
                <w:sz w:val="22"/>
                <w:szCs w:val="22"/>
              </w:rPr>
              <w:t xml:space="preserve">. The </w:t>
            </w:r>
            <w:r w:rsidR="006A08E3">
              <w:rPr>
                <w:rFonts w:cstheme="minorHAnsi"/>
                <w:sz w:val="22"/>
                <w:szCs w:val="22"/>
              </w:rPr>
              <w:t>l</w:t>
            </w:r>
            <w:r w:rsidRPr="00830654">
              <w:rPr>
                <w:rFonts w:cstheme="minorHAnsi"/>
                <w:sz w:val="22"/>
                <w:szCs w:val="22"/>
              </w:rPr>
              <w:t xml:space="preserve">atest </w:t>
            </w:r>
            <w:r w:rsidR="006A08E3">
              <w:rPr>
                <w:rFonts w:cstheme="minorHAnsi"/>
                <w:sz w:val="22"/>
                <w:szCs w:val="22"/>
              </w:rPr>
              <w:t>r</w:t>
            </w:r>
            <w:r w:rsidRPr="00830654">
              <w:rPr>
                <w:rFonts w:cstheme="minorHAnsi"/>
                <w:sz w:val="22"/>
                <w:szCs w:val="22"/>
              </w:rPr>
              <w:t xml:space="preserve">esearch and </w:t>
            </w:r>
            <w:r w:rsidR="006A08E3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evelopment into the </w:t>
            </w:r>
            <w:r w:rsidR="006A08E3">
              <w:rPr>
                <w:rFonts w:cstheme="minorHAnsi"/>
                <w:sz w:val="22"/>
                <w:szCs w:val="22"/>
              </w:rPr>
              <w:t>a</w:t>
            </w:r>
            <w:r w:rsidRPr="00830654">
              <w:rPr>
                <w:rFonts w:cstheme="minorHAnsi"/>
                <w:sz w:val="22"/>
                <w:szCs w:val="22"/>
              </w:rPr>
              <w:t>ntibody-</w:t>
            </w:r>
            <w:r w:rsidR="006A08E3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rug </w:t>
            </w:r>
            <w:r w:rsidR="006A08E3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onjugate, [fam-] </w:t>
            </w:r>
            <w:r w:rsidR="006A08E3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 xml:space="preserve">rastuzumab </w:t>
            </w:r>
            <w:proofErr w:type="spellStart"/>
            <w:r w:rsidR="006A08E3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>eruxtecan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(DS-8201a), for HER2 </w:t>
            </w:r>
            <w:r w:rsidR="006A08E3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ancer </w:t>
            </w:r>
            <w:r w:rsidR="006A08E3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 xml:space="preserve">herapy. 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>Chem Pharm Bull</w:t>
            </w:r>
            <w:r w:rsidR="006A08E3">
              <w:rPr>
                <w:rFonts w:cstheme="minorHAnsi"/>
                <w:i/>
                <w:iCs/>
                <w:sz w:val="22"/>
                <w:szCs w:val="22"/>
              </w:rPr>
              <w:t xml:space="preserve"> (Tokyo)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>.</w:t>
            </w:r>
            <w:r w:rsidRPr="00830654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2019;67</w:t>
            </w:r>
            <w:r w:rsidR="006A08E3">
              <w:rPr>
                <w:rFonts w:cstheme="minorHAnsi"/>
                <w:sz w:val="22"/>
                <w:szCs w:val="22"/>
              </w:rPr>
              <w:t>:</w:t>
            </w:r>
            <w:r w:rsidRPr="00830654">
              <w:rPr>
                <w:rFonts w:cstheme="minorHAnsi"/>
                <w:sz w:val="22"/>
                <w:szCs w:val="22"/>
              </w:rPr>
              <w:t>173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-185.</w:t>
            </w:r>
          </w:p>
        </w:tc>
        <w:tc>
          <w:tcPr>
            <w:tcW w:w="4896" w:type="dxa"/>
            <w:vAlign w:val="center"/>
          </w:tcPr>
          <w:p w14:paraId="131B37D5" w14:textId="15ABD9CB" w:rsidR="00E357DE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1" w:history="1">
              <w:r w:rsidR="006A08E3">
                <w:rPr>
                  <w:rStyle w:val="Hyperlink"/>
                  <w:sz w:val="22"/>
                  <w:szCs w:val="22"/>
                </w:rPr>
                <w:t>https://www.jstage.jst.go.jp/article/cpb/67/3/67_c18-00744/_article</w:t>
              </w:r>
            </w:hyperlink>
          </w:p>
        </w:tc>
      </w:tr>
      <w:tr w:rsidR="00E357DE" w:rsidRPr="006A31A9" w14:paraId="011060D8" w14:textId="77777777" w:rsidTr="00830654">
        <w:trPr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D99CDDF" w14:textId="3FD0D9A0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proofErr w:type="spellStart"/>
            <w:r w:rsidRPr="00830654">
              <w:rPr>
                <w:rFonts w:cstheme="minorHAnsi"/>
                <w:sz w:val="22"/>
                <w:szCs w:val="22"/>
              </w:rPr>
              <w:t>Ogitani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Y, Aida T, </w:t>
            </w:r>
            <w:proofErr w:type="spellStart"/>
            <w:r w:rsidR="00E63BFB" w:rsidRPr="00E63BFB">
              <w:rPr>
                <w:rFonts w:cstheme="minorHAnsi"/>
                <w:sz w:val="22"/>
                <w:szCs w:val="22"/>
              </w:rPr>
              <w:t>Hagihara</w:t>
            </w:r>
            <w:proofErr w:type="spellEnd"/>
            <w:r w:rsidR="00E63BFB" w:rsidRPr="00E63BFB">
              <w:rPr>
                <w:rFonts w:cstheme="minorHAnsi"/>
                <w:sz w:val="22"/>
                <w:szCs w:val="22"/>
              </w:rPr>
              <w:t xml:space="preserve"> K, </w:t>
            </w:r>
            <w:r w:rsidRPr="00830654">
              <w:rPr>
                <w:rFonts w:cstheme="minorHAnsi"/>
                <w:sz w:val="22"/>
                <w:szCs w:val="22"/>
              </w:rPr>
              <w:t xml:space="preserve">et al. DS-8201a, A </w:t>
            </w:r>
            <w:r w:rsidR="00E63BFB">
              <w:rPr>
                <w:rFonts w:cstheme="minorHAnsi"/>
                <w:sz w:val="22"/>
                <w:szCs w:val="22"/>
              </w:rPr>
              <w:t>n</w:t>
            </w:r>
            <w:r w:rsidRPr="00830654">
              <w:rPr>
                <w:rFonts w:cstheme="minorHAnsi"/>
                <w:sz w:val="22"/>
                <w:szCs w:val="22"/>
              </w:rPr>
              <w:t>ovel HER2-</w:t>
            </w:r>
            <w:r w:rsidR="00E63BFB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 xml:space="preserve">argeting ADC with a </w:t>
            </w:r>
            <w:r w:rsidR="00E63BFB">
              <w:rPr>
                <w:rFonts w:cstheme="minorHAnsi"/>
                <w:sz w:val="22"/>
                <w:szCs w:val="22"/>
              </w:rPr>
              <w:t>n</w:t>
            </w:r>
            <w:r w:rsidRPr="00830654">
              <w:rPr>
                <w:rFonts w:cstheme="minorHAnsi"/>
                <w:sz w:val="22"/>
                <w:szCs w:val="22"/>
              </w:rPr>
              <w:t xml:space="preserve">ovel DNA </w:t>
            </w:r>
            <w:r w:rsidR="00E63BFB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 xml:space="preserve">opoisomerase I </w:t>
            </w:r>
            <w:r w:rsidR="00E63BFB">
              <w:rPr>
                <w:rFonts w:cstheme="minorHAnsi"/>
                <w:sz w:val="22"/>
                <w:szCs w:val="22"/>
              </w:rPr>
              <w:t>i</w:t>
            </w:r>
            <w:r w:rsidRPr="00830654">
              <w:rPr>
                <w:rFonts w:cstheme="minorHAnsi"/>
                <w:sz w:val="22"/>
                <w:szCs w:val="22"/>
              </w:rPr>
              <w:t xml:space="preserve">nhibitor, </w:t>
            </w:r>
            <w:r w:rsidR="00E63BFB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emonstrates a </w:t>
            </w:r>
            <w:r w:rsidR="00E63BFB">
              <w:rPr>
                <w:rFonts w:cstheme="minorHAnsi"/>
                <w:sz w:val="22"/>
                <w:szCs w:val="22"/>
              </w:rPr>
              <w:t>p</w:t>
            </w:r>
            <w:r w:rsidRPr="00830654">
              <w:rPr>
                <w:rFonts w:cstheme="minorHAnsi"/>
                <w:sz w:val="22"/>
                <w:szCs w:val="22"/>
              </w:rPr>
              <w:t xml:space="preserve">romising </w:t>
            </w:r>
            <w:r w:rsidR="00E63BFB">
              <w:rPr>
                <w:rFonts w:cstheme="minorHAnsi"/>
                <w:sz w:val="22"/>
                <w:szCs w:val="22"/>
              </w:rPr>
              <w:t>a</w:t>
            </w:r>
            <w:r w:rsidRPr="00830654">
              <w:rPr>
                <w:rFonts w:cstheme="minorHAnsi"/>
                <w:sz w:val="22"/>
                <w:szCs w:val="22"/>
              </w:rPr>
              <w:t xml:space="preserve">ntitumor </w:t>
            </w:r>
            <w:r w:rsidR="00E63BFB">
              <w:rPr>
                <w:rFonts w:cstheme="minorHAnsi"/>
                <w:sz w:val="22"/>
                <w:szCs w:val="22"/>
              </w:rPr>
              <w:t>e</w:t>
            </w:r>
            <w:r w:rsidRPr="00830654">
              <w:rPr>
                <w:rFonts w:cstheme="minorHAnsi"/>
                <w:sz w:val="22"/>
                <w:szCs w:val="22"/>
              </w:rPr>
              <w:t xml:space="preserve">fficacy with </w:t>
            </w:r>
            <w:r w:rsidR="00E63BFB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ifferentiation from T-DM1. 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 xml:space="preserve">Clin Cancer Res.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2016;22:5097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-5108.</w:t>
            </w:r>
          </w:p>
        </w:tc>
        <w:tc>
          <w:tcPr>
            <w:tcW w:w="4896" w:type="dxa"/>
            <w:vAlign w:val="center"/>
          </w:tcPr>
          <w:p w14:paraId="607B9BAF" w14:textId="0454E0F0" w:rsidR="00E357DE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2" w:history="1">
              <w:r w:rsidR="00E357DE" w:rsidRPr="00830654">
                <w:rPr>
                  <w:rStyle w:val="Hyperlink"/>
                  <w:sz w:val="22"/>
                  <w:szCs w:val="22"/>
                </w:rPr>
                <w:t>https://aacrjournals.org/clincancerres/article/22/20/5097/124857/DS-8201a-A-Novel-HER2-Targeting-ADC-with-a-Novel</w:t>
              </w:r>
            </w:hyperlink>
          </w:p>
        </w:tc>
      </w:tr>
      <w:tr w:rsidR="00E357DE" w:rsidRPr="006A31A9" w14:paraId="37553C73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8E2E2A3" w14:textId="28E81BF4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proofErr w:type="spellStart"/>
            <w:r w:rsidRPr="00830654">
              <w:rPr>
                <w:rFonts w:cstheme="minorHAnsi"/>
                <w:sz w:val="22"/>
                <w:szCs w:val="22"/>
              </w:rPr>
              <w:t>Saura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C, Oliveira M, </w:t>
            </w:r>
            <w:r w:rsidR="00E63BFB" w:rsidRPr="00E63BFB">
              <w:rPr>
                <w:rFonts w:cstheme="minorHAnsi"/>
                <w:sz w:val="22"/>
                <w:szCs w:val="22"/>
              </w:rPr>
              <w:t xml:space="preserve">Feng YH, </w:t>
            </w:r>
            <w:r w:rsidRPr="00830654">
              <w:rPr>
                <w:rFonts w:cstheme="minorHAnsi"/>
                <w:sz w:val="22"/>
                <w:szCs w:val="22"/>
              </w:rPr>
              <w:t xml:space="preserve">et al. Neratinib </w:t>
            </w:r>
            <w:r w:rsidR="00E63BFB">
              <w:rPr>
                <w:rFonts w:cstheme="minorHAnsi"/>
                <w:sz w:val="22"/>
                <w:szCs w:val="22"/>
              </w:rPr>
              <w:t>p</w:t>
            </w:r>
            <w:r w:rsidRPr="00830654">
              <w:rPr>
                <w:rFonts w:cstheme="minorHAnsi"/>
                <w:sz w:val="22"/>
                <w:szCs w:val="22"/>
              </w:rPr>
              <w:t xml:space="preserve">lus </w:t>
            </w:r>
            <w:r w:rsidR="00E63BFB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apecitabine </w:t>
            </w:r>
            <w:r w:rsidR="00E63BFB">
              <w:rPr>
                <w:rFonts w:cstheme="minorHAnsi"/>
                <w:sz w:val="22"/>
                <w:szCs w:val="22"/>
              </w:rPr>
              <w:t>v</w:t>
            </w:r>
            <w:r w:rsidRPr="00830654">
              <w:rPr>
                <w:rFonts w:cstheme="minorHAnsi"/>
                <w:sz w:val="22"/>
                <w:szCs w:val="22"/>
              </w:rPr>
              <w:t xml:space="preserve">ersus </w:t>
            </w:r>
            <w:r w:rsidR="00E63BFB">
              <w:rPr>
                <w:rFonts w:cstheme="minorHAnsi"/>
                <w:sz w:val="22"/>
                <w:szCs w:val="22"/>
              </w:rPr>
              <w:t>l</w:t>
            </w:r>
            <w:r w:rsidRPr="00830654">
              <w:rPr>
                <w:rFonts w:cstheme="minorHAnsi"/>
                <w:sz w:val="22"/>
                <w:szCs w:val="22"/>
              </w:rPr>
              <w:t xml:space="preserve">apatinib </w:t>
            </w:r>
            <w:r w:rsidR="00E63BFB">
              <w:rPr>
                <w:rFonts w:cstheme="minorHAnsi"/>
                <w:sz w:val="22"/>
                <w:szCs w:val="22"/>
              </w:rPr>
              <w:t>p</w:t>
            </w:r>
            <w:r w:rsidRPr="00830654">
              <w:rPr>
                <w:rFonts w:cstheme="minorHAnsi"/>
                <w:sz w:val="22"/>
                <w:szCs w:val="22"/>
              </w:rPr>
              <w:t xml:space="preserve">lus </w:t>
            </w:r>
            <w:r w:rsidR="00E63BFB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>apecitabine in HER2-</w:t>
            </w:r>
            <w:r w:rsidR="00E63BFB">
              <w:rPr>
                <w:rFonts w:cstheme="minorHAnsi"/>
                <w:sz w:val="22"/>
                <w:szCs w:val="22"/>
              </w:rPr>
              <w:t>p</w:t>
            </w:r>
            <w:r w:rsidRPr="00830654">
              <w:rPr>
                <w:rFonts w:cstheme="minorHAnsi"/>
                <w:sz w:val="22"/>
                <w:szCs w:val="22"/>
              </w:rPr>
              <w:t xml:space="preserve">ositive </w:t>
            </w:r>
            <w:r w:rsidR="00E63BFB">
              <w:rPr>
                <w:rFonts w:cstheme="minorHAnsi"/>
                <w:sz w:val="22"/>
                <w:szCs w:val="22"/>
              </w:rPr>
              <w:t>m</w:t>
            </w:r>
            <w:r w:rsidRPr="00830654">
              <w:rPr>
                <w:rFonts w:cstheme="minorHAnsi"/>
                <w:sz w:val="22"/>
                <w:szCs w:val="22"/>
              </w:rPr>
              <w:t xml:space="preserve">etastatic </w:t>
            </w:r>
            <w:r w:rsidR="00E63BFB">
              <w:rPr>
                <w:rFonts w:cstheme="minorHAnsi"/>
                <w:sz w:val="22"/>
                <w:szCs w:val="22"/>
              </w:rPr>
              <w:t>b</w:t>
            </w:r>
            <w:r w:rsidRPr="00830654">
              <w:rPr>
                <w:rFonts w:cstheme="minorHAnsi"/>
                <w:sz w:val="22"/>
                <w:szCs w:val="22"/>
              </w:rPr>
              <w:t xml:space="preserve">reast </w:t>
            </w:r>
            <w:r w:rsidR="00E63BFB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ancer </w:t>
            </w:r>
            <w:r w:rsidR="00E63BFB">
              <w:rPr>
                <w:rFonts w:cstheme="minorHAnsi"/>
                <w:sz w:val="22"/>
                <w:szCs w:val="22"/>
              </w:rPr>
              <w:t>p</w:t>
            </w:r>
            <w:r w:rsidRPr="00830654">
              <w:rPr>
                <w:rFonts w:cstheme="minorHAnsi"/>
                <w:sz w:val="22"/>
                <w:szCs w:val="22"/>
              </w:rPr>
              <w:t xml:space="preserve">reviously </w:t>
            </w:r>
            <w:r w:rsidR="00E63BFB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 xml:space="preserve">reated </w:t>
            </w:r>
            <w:r w:rsidR="00E63BFB">
              <w:rPr>
                <w:rFonts w:cstheme="minorHAnsi"/>
                <w:sz w:val="22"/>
                <w:szCs w:val="22"/>
              </w:rPr>
              <w:t>w</w:t>
            </w:r>
            <w:r w:rsidRPr="00830654">
              <w:rPr>
                <w:rFonts w:cstheme="minorHAnsi"/>
                <w:sz w:val="22"/>
                <w:szCs w:val="22"/>
              </w:rPr>
              <w:t>ith ≥ 2 HER2-</w:t>
            </w:r>
            <w:r w:rsidR="00E63BFB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irected </w:t>
            </w:r>
            <w:r w:rsidR="00E63BFB">
              <w:rPr>
                <w:rFonts w:cstheme="minorHAnsi"/>
                <w:sz w:val="22"/>
                <w:szCs w:val="22"/>
              </w:rPr>
              <w:t>r</w:t>
            </w:r>
            <w:r w:rsidRPr="00830654">
              <w:rPr>
                <w:rFonts w:cstheme="minorHAnsi"/>
                <w:sz w:val="22"/>
                <w:szCs w:val="22"/>
              </w:rPr>
              <w:t xml:space="preserve">egimens: Phase III NALA </w:t>
            </w:r>
            <w:r w:rsidR="00E63BFB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>rial.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 xml:space="preserve"> J Clin Oncol. </w:t>
            </w:r>
            <w:r w:rsidRPr="00830654">
              <w:rPr>
                <w:rFonts w:cstheme="minorHAnsi"/>
                <w:sz w:val="22"/>
                <w:szCs w:val="22"/>
              </w:rPr>
              <w:t>2020:38:3138-3149.</w:t>
            </w:r>
          </w:p>
        </w:tc>
        <w:tc>
          <w:tcPr>
            <w:tcW w:w="4896" w:type="dxa"/>
            <w:vAlign w:val="center"/>
          </w:tcPr>
          <w:p w14:paraId="231D5511" w14:textId="473C5392" w:rsidR="00E357DE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3" w:history="1">
              <w:r w:rsidR="00830654">
                <w:rPr>
                  <w:rStyle w:val="Hyperlink"/>
                  <w:sz w:val="22"/>
                  <w:szCs w:val="22"/>
                </w:rPr>
                <w:t>https://ascopubs.org/doi/10.1200/JCO.20.00147</w:t>
              </w:r>
            </w:hyperlink>
          </w:p>
        </w:tc>
      </w:tr>
      <w:tr w:rsidR="00E357DE" w:rsidRPr="006A31A9" w14:paraId="0BF111BB" w14:textId="77777777" w:rsidTr="00830654">
        <w:trPr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DFA012E" w14:textId="31B3D3DE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proofErr w:type="spellStart"/>
            <w:r w:rsidRPr="00830654">
              <w:rPr>
                <w:rFonts w:cstheme="minorHAnsi"/>
                <w:sz w:val="22"/>
                <w:szCs w:val="22"/>
              </w:rPr>
              <w:t>Skeoch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S, </w:t>
            </w:r>
            <w:proofErr w:type="spellStart"/>
            <w:r w:rsidRPr="00830654">
              <w:rPr>
                <w:rFonts w:cstheme="minorHAnsi"/>
                <w:sz w:val="22"/>
                <w:szCs w:val="22"/>
              </w:rPr>
              <w:t>Weatherley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N, </w:t>
            </w:r>
            <w:r w:rsidR="00E63BFB">
              <w:rPr>
                <w:rFonts w:cstheme="minorHAnsi"/>
                <w:sz w:val="22"/>
                <w:szCs w:val="22"/>
              </w:rPr>
              <w:t xml:space="preserve">Swift AJ, </w:t>
            </w:r>
            <w:r w:rsidRPr="00830654">
              <w:rPr>
                <w:rFonts w:cstheme="minorHAnsi"/>
                <w:sz w:val="22"/>
                <w:szCs w:val="22"/>
              </w:rPr>
              <w:t>et al. Drug-</w:t>
            </w:r>
            <w:r w:rsidR="00E63BFB">
              <w:rPr>
                <w:rFonts w:cstheme="minorHAnsi"/>
                <w:sz w:val="22"/>
                <w:szCs w:val="22"/>
              </w:rPr>
              <w:t>i</w:t>
            </w:r>
            <w:r w:rsidRPr="00830654">
              <w:rPr>
                <w:rFonts w:cstheme="minorHAnsi"/>
                <w:sz w:val="22"/>
                <w:szCs w:val="22"/>
              </w:rPr>
              <w:t xml:space="preserve">nduced </w:t>
            </w:r>
            <w:r w:rsidR="00E63BFB">
              <w:rPr>
                <w:rFonts w:cstheme="minorHAnsi"/>
                <w:sz w:val="22"/>
                <w:szCs w:val="22"/>
              </w:rPr>
              <w:t>i</w:t>
            </w:r>
            <w:r w:rsidRPr="00830654">
              <w:rPr>
                <w:rFonts w:cstheme="minorHAnsi"/>
                <w:sz w:val="22"/>
                <w:szCs w:val="22"/>
              </w:rPr>
              <w:t xml:space="preserve">nterstitial </w:t>
            </w:r>
            <w:r w:rsidR="00E63BFB">
              <w:rPr>
                <w:rFonts w:cstheme="minorHAnsi"/>
                <w:sz w:val="22"/>
                <w:szCs w:val="22"/>
              </w:rPr>
              <w:t>l</w:t>
            </w:r>
            <w:r w:rsidRPr="00830654">
              <w:rPr>
                <w:rFonts w:cstheme="minorHAnsi"/>
                <w:sz w:val="22"/>
                <w:szCs w:val="22"/>
              </w:rPr>
              <w:t xml:space="preserve">ung </w:t>
            </w:r>
            <w:r w:rsidR="00E63BFB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isease: A </w:t>
            </w:r>
            <w:r w:rsidR="00E63BFB">
              <w:rPr>
                <w:rFonts w:cstheme="minorHAnsi"/>
                <w:sz w:val="22"/>
                <w:szCs w:val="22"/>
              </w:rPr>
              <w:t>s</w:t>
            </w:r>
            <w:r w:rsidRPr="00830654">
              <w:rPr>
                <w:rFonts w:cstheme="minorHAnsi"/>
                <w:sz w:val="22"/>
                <w:szCs w:val="22"/>
              </w:rPr>
              <w:t xml:space="preserve">ystematic </w:t>
            </w:r>
            <w:r w:rsidR="00E63BFB">
              <w:rPr>
                <w:rFonts w:cstheme="minorHAnsi"/>
                <w:sz w:val="22"/>
                <w:szCs w:val="22"/>
              </w:rPr>
              <w:t>r</w:t>
            </w:r>
            <w:r w:rsidRPr="00830654">
              <w:rPr>
                <w:rFonts w:cstheme="minorHAnsi"/>
                <w:sz w:val="22"/>
                <w:szCs w:val="22"/>
              </w:rPr>
              <w:t xml:space="preserve">eview. 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>J Clin Med.</w:t>
            </w:r>
            <w:r w:rsidRPr="00830654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2018;7:356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896" w:type="dxa"/>
            <w:vAlign w:val="center"/>
          </w:tcPr>
          <w:p w14:paraId="2B0C24EB" w14:textId="2AE85B25" w:rsidR="00941856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4" w:history="1">
              <w:r w:rsidR="00941856" w:rsidRPr="00830654">
                <w:rPr>
                  <w:rStyle w:val="Hyperlink"/>
                  <w:sz w:val="22"/>
                  <w:szCs w:val="22"/>
                </w:rPr>
                <w:t>https://www.mdpi.com/2077-0383/7/10/356</w:t>
              </w:r>
            </w:hyperlink>
          </w:p>
        </w:tc>
      </w:tr>
      <w:tr w:rsidR="00E357DE" w:rsidRPr="006A31A9" w14:paraId="372ECD14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5BD0D3C" w14:textId="6A33A199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proofErr w:type="spellStart"/>
            <w:r w:rsidRPr="00830654">
              <w:rPr>
                <w:rFonts w:cstheme="minorHAnsi"/>
                <w:sz w:val="22"/>
                <w:szCs w:val="22"/>
              </w:rPr>
              <w:t>Slamon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D</w:t>
            </w:r>
            <w:r w:rsidR="00E63BFB">
              <w:rPr>
                <w:rFonts w:cstheme="minorHAnsi"/>
                <w:sz w:val="22"/>
                <w:szCs w:val="22"/>
              </w:rPr>
              <w:t>J</w:t>
            </w:r>
            <w:r w:rsidRPr="00830654">
              <w:rPr>
                <w:rFonts w:cstheme="minorHAnsi"/>
                <w:sz w:val="22"/>
                <w:szCs w:val="22"/>
              </w:rPr>
              <w:t>, Clark G</w:t>
            </w:r>
            <w:r w:rsidR="00E63BFB">
              <w:rPr>
                <w:rFonts w:cstheme="minorHAnsi"/>
                <w:sz w:val="22"/>
                <w:szCs w:val="22"/>
              </w:rPr>
              <w:t>M</w:t>
            </w:r>
            <w:r w:rsidRPr="00830654">
              <w:rPr>
                <w:rFonts w:cstheme="minorHAnsi"/>
                <w:sz w:val="22"/>
                <w:szCs w:val="22"/>
              </w:rPr>
              <w:t xml:space="preserve">, </w:t>
            </w:r>
            <w:r w:rsidR="00E63BFB" w:rsidRPr="00E63BFB">
              <w:rPr>
                <w:rFonts w:cstheme="minorHAnsi"/>
                <w:sz w:val="22"/>
                <w:szCs w:val="22"/>
              </w:rPr>
              <w:t>Wong SG, Levin WJ, Ullrich A, McGuire WL</w:t>
            </w:r>
            <w:r w:rsidRPr="00830654">
              <w:rPr>
                <w:rFonts w:cstheme="minorHAnsi"/>
                <w:sz w:val="22"/>
                <w:szCs w:val="22"/>
              </w:rPr>
              <w:t xml:space="preserve">. Human breast cancer: </w:t>
            </w:r>
            <w:r w:rsidR="00E63BFB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orrelation of relapse and survival with amplification of the HER-2/neu oncogene. 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>Science.</w:t>
            </w:r>
            <w:r w:rsidRPr="00830654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1987;235:177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-</w:t>
            </w:r>
            <w:r w:rsidR="00E63BFB">
              <w:rPr>
                <w:rFonts w:cstheme="minorHAnsi"/>
                <w:sz w:val="22"/>
                <w:szCs w:val="22"/>
              </w:rPr>
              <w:t>1</w:t>
            </w:r>
            <w:r w:rsidRPr="00830654">
              <w:rPr>
                <w:rFonts w:cstheme="minorHAnsi"/>
                <w:sz w:val="22"/>
                <w:szCs w:val="22"/>
              </w:rPr>
              <w:t>82.</w:t>
            </w:r>
          </w:p>
        </w:tc>
        <w:tc>
          <w:tcPr>
            <w:tcW w:w="4896" w:type="dxa"/>
            <w:vAlign w:val="center"/>
          </w:tcPr>
          <w:p w14:paraId="00B191B0" w14:textId="295DB39C" w:rsidR="00E357DE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5" w:history="1">
              <w:r w:rsidR="00830654">
                <w:rPr>
                  <w:rStyle w:val="Hyperlink"/>
                  <w:sz w:val="22"/>
                  <w:szCs w:val="22"/>
                </w:rPr>
                <w:t>https://www.science.org/doi/10.1126/science.3798106</w:t>
              </w:r>
            </w:hyperlink>
          </w:p>
        </w:tc>
      </w:tr>
      <w:tr w:rsidR="00E357DE" w:rsidRPr="006A31A9" w14:paraId="400A7BBC" w14:textId="77777777" w:rsidTr="00830654">
        <w:trPr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396BC844" w14:textId="0A81A894" w:rsidR="00E357DE" w:rsidRPr="00830654" w:rsidRDefault="00E357DE" w:rsidP="007B15A9">
            <w:pPr>
              <w:spacing w:after="40"/>
              <w:rPr>
                <w:rFonts w:cstheme="minorHAnsi"/>
                <w:bCs w:val="0"/>
                <w:sz w:val="22"/>
                <w:szCs w:val="22"/>
              </w:rPr>
            </w:pPr>
            <w:r w:rsidRPr="00830654">
              <w:rPr>
                <w:rFonts w:cstheme="minorHAnsi"/>
                <w:bCs w:val="0"/>
                <w:sz w:val="22"/>
                <w:szCs w:val="22"/>
              </w:rPr>
              <w:lastRenderedPageBreak/>
              <w:t xml:space="preserve">Swain S, Miles D, </w:t>
            </w:r>
            <w:r w:rsidR="00E63BFB" w:rsidRPr="00E63BFB">
              <w:rPr>
                <w:rFonts w:cstheme="minorHAnsi"/>
                <w:bCs w:val="0"/>
                <w:sz w:val="22"/>
                <w:szCs w:val="22"/>
              </w:rPr>
              <w:t xml:space="preserve">Kim SB, </w:t>
            </w:r>
            <w:r w:rsidRPr="00830654">
              <w:rPr>
                <w:rFonts w:cstheme="minorHAnsi"/>
                <w:bCs w:val="0"/>
                <w:sz w:val="22"/>
                <w:szCs w:val="22"/>
              </w:rPr>
              <w:t xml:space="preserve">et al. Pertuzumab, trastuzumab, and docetaxel for HER2-positive metastatic breast cancer (CLEOPATRA): </w:t>
            </w:r>
            <w:r w:rsidR="00E63BFB">
              <w:rPr>
                <w:rFonts w:cstheme="minorHAnsi"/>
                <w:bCs w:val="0"/>
                <w:sz w:val="22"/>
                <w:szCs w:val="22"/>
              </w:rPr>
              <w:t>E</w:t>
            </w:r>
            <w:r w:rsidRPr="00830654">
              <w:rPr>
                <w:rFonts w:cstheme="minorHAnsi"/>
                <w:bCs w:val="0"/>
                <w:sz w:val="22"/>
                <w:szCs w:val="22"/>
              </w:rPr>
              <w:t>nd-of-study results from a double-blind, randomised, placebo-controlled, phase 3 study.</w:t>
            </w:r>
            <w:r w:rsidRPr="00830654">
              <w:rPr>
                <w:rFonts w:cstheme="minorHAnsi"/>
                <w:bCs w:val="0"/>
                <w:i/>
                <w:iCs/>
                <w:sz w:val="22"/>
                <w:szCs w:val="22"/>
              </w:rPr>
              <w:t xml:space="preserve"> Lancet Oncol. </w:t>
            </w:r>
            <w:proofErr w:type="gramStart"/>
            <w:r w:rsidRPr="00830654">
              <w:rPr>
                <w:rFonts w:cstheme="minorHAnsi"/>
                <w:bCs w:val="0"/>
                <w:sz w:val="22"/>
                <w:szCs w:val="22"/>
              </w:rPr>
              <w:t>2020;21:519</w:t>
            </w:r>
            <w:proofErr w:type="gramEnd"/>
            <w:r w:rsidRPr="00830654">
              <w:rPr>
                <w:rFonts w:cstheme="minorHAnsi"/>
                <w:bCs w:val="0"/>
                <w:sz w:val="22"/>
                <w:szCs w:val="22"/>
              </w:rPr>
              <w:t>-530.</w:t>
            </w:r>
          </w:p>
        </w:tc>
        <w:tc>
          <w:tcPr>
            <w:tcW w:w="4896" w:type="dxa"/>
            <w:vAlign w:val="center"/>
          </w:tcPr>
          <w:p w14:paraId="76EEBE61" w14:textId="5C2716A6" w:rsidR="00E357DE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6" w:history="1">
              <w:r w:rsidR="00E357DE" w:rsidRPr="00830654">
                <w:rPr>
                  <w:rStyle w:val="Hyperlink"/>
                  <w:sz w:val="22"/>
                  <w:szCs w:val="22"/>
                </w:rPr>
                <w:t>https://www.thelancet.com/journals/lanonc/article/PIIS1470-2045(19)30863-0/fulltext</w:t>
              </w:r>
            </w:hyperlink>
          </w:p>
        </w:tc>
      </w:tr>
      <w:tr w:rsidR="00E357DE" w:rsidRPr="006A31A9" w14:paraId="792EEBA0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D39B5BC" w14:textId="760AF509" w:rsidR="00E357DE" w:rsidRPr="00830654" w:rsidRDefault="00E357DE" w:rsidP="007B15A9">
            <w:pPr>
              <w:spacing w:after="40"/>
              <w:rPr>
                <w:rFonts w:cstheme="minorHAnsi"/>
                <w:bCs w:val="0"/>
                <w:sz w:val="22"/>
                <w:szCs w:val="22"/>
              </w:rPr>
            </w:pPr>
            <w:r w:rsidRPr="00830654">
              <w:rPr>
                <w:rFonts w:cstheme="minorHAnsi"/>
                <w:bCs w:val="0"/>
                <w:sz w:val="22"/>
                <w:szCs w:val="22"/>
              </w:rPr>
              <w:t>Trail P</w:t>
            </w:r>
            <w:r w:rsidR="00E63BFB">
              <w:rPr>
                <w:rFonts w:cstheme="minorHAnsi"/>
                <w:bCs w:val="0"/>
                <w:sz w:val="22"/>
                <w:szCs w:val="22"/>
              </w:rPr>
              <w:t>A</w:t>
            </w:r>
            <w:r w:rsidRPr="00830654">
              <w:rPr>
                <w:rFonts w:cstheme="minorHAnsi"/>
                <w:bCs w:val="0"/>
                <w:sz w:val="22"/>
                <w:szCs w:val="22"/>
              </w:rPr>
              <w:t xml:space="preserve">, </w:t>
            </w:r>
            <w:proofErr w:type="spellStart"/>
            <w:r w:rsidRPr="00830654">
              <w:rPr>
                <w:rFonts w:cstheme="minorHAnsi"/>
                <w:bCs w:val="0"/>
                <w:sz w:val="22"/>
                <w:szCs w:val="22"/>
              </w:rPr>
              <w:t>Dubowchik</w:t>
            </w:r>
            <w:proofErr w:type="spellEnd"/>
            <w:r w:rsidRPr="00830654">
              <w:rPr>
                <w:rFonts w:cstheme="minorHAnsi"/>
                <w:bCs w:val="0"/>
                <w:sz w:val="22"/>
                <w:szCs w:val="22"/>
              </w:rPr>
              <w:t xml:space="preserve"> G</w:t>
            </w:r>
            <w:r w:rsidR="004B2E69">
              <w:rPr>
                <w:rFonts w:cstheme="minorHAnsi"/>
                <w:bCs w:val="0"/>
                <w:sz w:val="22"/>
                <w:szCs w:val="22"/>
              </w:rPr>
              <w:t>M</w:t>
            </w:r>
            <w:r w:rsidRPr="00830654">
              <w:rPr>
                <w:rFonts w:cstheme="minorHAnsi"/>
                <w:bCs w:val="0"/>
                <w:sz w:val="22"/>
                <w:szCs w:val="22"/>
              </w:rPr>
              <w:t xml:space="preserve">, </w:t>
            </w:r>
            <w:r w:rsidR="004B2E69" w:rsidRPr="004B2E69">
              <w:rPr>
                <w:rFonts w:cstheme="minorHAnsi"/>
                <w:bCs w:val="0"/>
                <w:sz w:val="22"/>
                <w:szCs w:val="22"/>
              </w:rPr>
              <w:t>Lowinger TB</w:t>
            </w:r>
            <w:r w:rsidRPr="00830654">
              <w:rPr>
                <w:rFonts w:cstheme="minorHAnsi"/>
                <w:bCs w:val="0"/>
                <w:sz w:val="22"/>
                <w:szCs w:val="22"/>
              </w:rPr>
              <w:t xml:space="preserve">. Antibody drug conjugates for treatment of breast cancer: Novel targets and diverse approaches in ADC design. </w:t>
            </w:r>
            <w:proofErr w:type="spellStart"/>
            <w:r w:rsidRPr="00830654">
              <w:rPr>
                <w:rFonts w:cstheme="minorHAnsi"/>
                <w:bCs w:val="0"/>
                <w:i/>
                <w:iCs/>
                <w:sz w:val="22"/>
                <w:szCs w:val="22"/>
              </w:rPr>
              <w:t>Pharmacol</w:t>
            </w:r>
            <w:proofErr w:type="spellEnd"/>
            <w:r w:rsidRPr="00830654">
              <w:rPr>
                <w:rFonts w:cstheme="minorHAnsi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30654">
              <w:rPr>
                <w:rFonts w:cstheme="minorHAnsi"/>
                <w:bCs w:val="0"/>
                <w:i/>
                <w:iCs/>
                <w:sz w:val="22"/>
                <w:szCs w:val="22"/>
              </w:rPr>
              <w:t>Ther</w:t>
            </w:r>
            <w:proofErr w:type="spellEnd"/>
            <w:r w:rsidRPr="00830654">
              <w:rPr>
                <w:rFonts w:cstheme="minorHAnsi"/>
                <w:bCs w:val="0"/>
                <w:i/>
                <w:iCs/>
                <w:sz w:val="22"/>
                <w:szCs w:val="22"/>
              </w:rPr>
              <w:t xml:space="preserve">. </w:t>
            </w:r>
            <w:proofErr w:type="gramStart"/>
            <w:r w:rsidRPr="00830654">
              <w:rPr>
                <w:rFonts w:cstheme="minorHAnsi"/>
                <w:bCs w:val="0"/>
                <w:sz w:val="22"/>
                <w:szCs w:val="22"/>
              </w:rPr>
              <w:t>2018;181:126</w:t>
            </w:r>
            <w:proofErr w:type="gramEnd"/>
            <w:r w:rsidRPr="00830654">
              <w:rPr>
                <w:rFonts w:cstheme="minorHAnsi"/>
                <w:bCs w:val="0"/>
                <w:sz w:val="22"/>
                <w:szCs w:val="22"/>
              </w:rPr>
              <w:t>-142.</w:t>
            </w:r>
          </w:p>
        </w:tc>
        <w:tc>
          <w:tcPr>
            <w:tcW w:w="4896" w:type="dxa"/>
            <w:vAlign w:val="center"/>
          </w:tcPr>
          <w:p w14:paraId="59FDD05A" w14:textId="77A8A0DE" w:rsidR="00E357DE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7" w:history="1">
              <w:r w:rsidR="00E63BFB">
                <w:rPr>
                  <w:rStyle w:val="Hyperlink"/>
                  <w:sz w:val="22"/>
                  <w:szCs w:val="22"/>
                </w:rPr>
                <w:t>https://www.sciencedirect.com/science/article/abs/pii/S0163725817301936</w:t>
              </w:r>
            </w:hyperlink>
          </w:p>
        </w:tc>
      </w:tr>
      <w:tr w:rsidR="00E357DE" w:rsidRPr="006A31A9" w14:paraId="2768D1CF" w14:textId="77777777" w:rsidTr="00830654">
        <w:trPr>
          <w:cantSplit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8125EA6" w14:textId="497555C0" w:rsidR="00E357DE" w:rsidRPr="00830654" w:rsidRDefault="00E357DE" w:rsidP="007B15A9">
            <w:pPr>
              <w:spacing w:after="40"/>
              <w:rPr>
                <w:rFonts w:cstheme="minorHAnsi"/>
                <w:sz w:val="22"/>
                <w:szCs w:val="22"/>
              </w:rPr>
            </w:pPr>
            <w:proofErr w:type="spellStart"/>
            <w:r w:rsidRPr="00830654">
              <w:rPr>
                <w:rFonts w:cstheme="minorHAnsi"/>
                <w:sz w:val="22"/>
                <w:szCs w:val="22"/>
              </w:rPr>
              <w:t>Wolska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-Washer A, </w:t>
            </w:r>
            <w:proofErr w:type="spellStart"/>
            <w:r w:rsidRPr="00830654">
              <w:rPr>
                <w:rFonts w:cstheme="minorHAnsi"/>
                <w:sz w:val="22"/>
                <w:szCs w:val="22"/>
              </w:rPr>
              <w:t>Robak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T.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Safety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 xml:space="preserve"> and </w:t>
            </w:r>
            <w:r w:rsidR="004B2E69">
              <w:rPr>
                <w:rFonts w:cstheme="minorHAnsi"/>
                <w:sz w:val="22"/>
                <w:szCs w:val="22"/>
              </w:rPr>
              <w:t>t</w:t>
            </w:r>
            <w:r w:rsidRPr="00830654">
              <w:rPr>
                <w:rFonts w:cstheme="minorHAnsi"/>
                <w:sz w:val="22"/>
                <w:szCs w:val="22"/>
              </w:rPr>
              <w:t xml:space="preserve">olerability of </w:t>
            </w:r>
            <w:r w:rsidR="004B2E69">
              <w:rPr>
                <w:rFonts w:cstheme="minorHAnsi"/>
                <w:sz w:val="22"/>
                <w:szCs w:val="22"/>
              </w:rPr>
              <w:t>a</w:t>
            </w:r>
            <w:r w:rsidRPr="00830654">
              <w:rPr>
                <w:rFonts w:cstheme="minorHAnsi"/>
                <w:sz w:val="22"/>
                <w:szCs w:val="22"/>
              </w:rPr>
              <w:t>ntibody-</w:t>
            </w:r>
            <w:r w:rsidR="004B2E69">
              <w:rPr>
                <w:rFonts w:cstheme="minorHAnsi"/>
                <w:sz w:val="22"/>
                <w:szCs w:val="22"/>
              </w:rPr>
              <w:t>d</w:t>
            </w:r>
            <w:r w:rsidRPr="00830654">
              <w:rPr>
                <w:rFonts w:cstheme="minorHAnsi"/>
                <w:sz w:val="22"/>
                <w:szCs w:val="22"/>
              </w:rPr>
              <w:t xml:space="preserve">rug </w:t>
            </w:r>
            <w:r w:rsidR="004B2E69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onjugates in </w:t>
            </w:r>
            <w:r w:rsidR="004B2E69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 xml:space="preserve">ancer. 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 xml:space="preserve">Drug </w:t>
            </w:r>
            <w:proofErr w:type="spellStart"/>
            <w:r w:rsidRPr="00830654">
              <w:rPr>
                <w:rFonts w:cstheme="minorHAnsi"/>
                <w:i/>
                <w:iCs/>
                <w:sz w:val="22"/>
                <w:szCs w:val="22"/>
              </w:rPr>
              <w:t>Saf</w:t>
            </w:r>
            <w:proofErr w:type="spellEnd"/>
            <w:r w:rsidRPr="00830654">
              <w:rPr>
                <w:rFonts w:cstheme="minorHAnsi"/>
                <w:i/>
                <w:iCs/>
                <w:sz w:val="22"/>
                <w:szCs w:val="22"/>
              </w:rPr>
              <w:t xml:space="preserve">.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2019;42:295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-314.</w:t>
            </w:r>
          </w:p>
        </w:tc>
        <w:tc>
          <w:tcPr>
            <w:tcW w:w="4896" w:type="dxa"/>
            <w:vAlign w:val="center"/>
          </w:tcPr>
          <w:p w14:paraId="13C5D429" w14:textId="33062175" w:rsidR="00E357DE" w:rsidRPr="00830654" w:rsidRDefault="00000000" w:rsidP="007B15A9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8" w:history="1">
              <w:r w:rsidR="00E357DE" w:rsidRPr="00830654">
                <w:rPr>
                  <w:rStyle w:val="Hyperlink"/>
                  <w:sz w:val="22"/>
                  <w:szCs w:val="22"/>
                </w:rPr>
                <w:t>https://link.springer.com/article/10.1007/s40264-018-0775-7</w:t>
              </w:r>
            </w:hyperlink>
          </w:p>
        </w:tc>
      </w:tr>
      <w:tr w:rsidR="00E357DE" w:rsidRPr="008E3EB8" w14:paraId="65E2FC32" w14:textId="77777777" w:rsidTr="00830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9DACC70" w14:textId="2CED08DD" w:rsidR="00E357DE" w:rsidRPr="00830654" w:rsidRDefault="00E357DE" w:rsidP="007B15A9">
            <w:pPr>
              <w:spacing w:after="40"/>
              <w:rPr>
                <w:rFonts w:cstheme="minorHAnsi"/>
                <w:bCs w:val="0"/>
                <w:sz w:val="22"/>
                <w:szCs w:val="22"/>
              </w:rPr>
            </w:pPr>
            <w:proofErr w:type="spellStart"/>
            <w:r w:rsidRPr="00830654">
              <w:rPr>
                <w:rFonts w:cstheme="minorHAnsi"/>
                <w:sz w:val="22"/>
                <w:szCs w:val="22"/>
              </w:rPr>
              <w:t>Xuhong</w:t>
            </w:r>
            <w:proofErr w:type="spellEnd"/>
            <w:r w:rsidRPr="00830654">
              <w:rPr>
                <w:rFonts w:cstheme="minorHAnsi"/>
                <w:sz w:val="22"/>
                <w:szCs w:val="22"/>
              </w:rPr>
              <w:t xml:space="preserve"> J</w:t>
            </w:r>
            <w:r w:rsidR="004B2E69">
              <w:rPr>
                <w:rFonts w:cstheme="minorHAnsi"/>
                <w:sz w:val="22"/>
                <w:szCs w:val="22"/>
              </w:rPr>
              <w:t>C</w:t>
            </w:r>
            <w:r w:rsidRPr="00830654">
              <w:rPr>
                <w:rFonts w:cstheme="minorHAnsi"/>
                <w:sz w:val="22"/>
                <w:szCs w:val="22"/>
              </w:rPr>
              <w:t>, Qi X</w:t>
            </w:r>
            <w:r w:rsidR="004B2E69">
              <w:rPr>
                <w:rFonts w:cstheme="minorHAnsi"/>
                <w:sz w:val="22"/>
                <w:szCs w:val="22"/>
              </w:rPr>
              <w:t>W</w:t>
            </w:r>
            <w:r w:rsidRPr="00830654">
              <w:rPr>
                <w:rFonts w:cstheme="minorHAnsi"/>
                <w:sz w:val="22"/>
                <w:szCs w:val="22"/>
              </w:rPr>
              <w:t xml:space="preserve">, </w:t>
            </w:r>
            <w:r w:rsidR="004B2E69" w:rsidRPr="004B2E69">
              <w:rPr>
                <w:rFonts w:cstheme="minorHAnsi"/>
                <w:sz w:val="22"/>
                <w:szCs w:val="22"/>
              </w:rPr>
              <w:t>Zhang Y, Jiang J</w:t>
            </w:r>
            <w:r w:rsidRPr="00830654">
              <w:rPr>
                <w:rFonts w:cstheme="minorHAnsi"/>
                <w:sz w:val="22"/>
                <w:szCs w:val="22"/>
              </w:rPr>
              <w:t>. Mechanism, safety, and efficacy of three tyrosine kinase inhibitors lapatinib, neratinib and pyrotinib in HER2-positive breast cancer.</w:t>
            </w:r>
            <w:r w:rsidRPr="00830654">
              <w:rPr>
                <w:rFonts w:cstheme="minorHAnsi"/>
                <w:i/>
                <w:iCs/>
                <w:sz w:val="22"/>
                <w:szCs w:val="22"/>
              </w:rPr>
              <w:t xml:space="preserve"> Am J Cancer Res. </w:t>
            </w:r>
            <w:proofErr w:type="gramStart"/>
            <w:r w:rsidRPr="00830654">
              <w:rPr>
                <w:rFonts w:cstheme="minorHAnsi"/>
                <w:sz w:val="22"/>
                <w:szCs w:val="22"/>
              </w:rPr>
              <w:t>2019;9:2103</w:t>
            </w:r>
            <w:proofErr w:type="gramEnd"/>
            <w:r w:rsidRPr="00830654">
              <w:rPr>
                <w:rFonts w:cstheme="minorHAnsi"/>
                <w:sz w:val="22"/>
                <w:szCs w:val="22"/>
              </w:rPr>
              <w:t>-2119.</w:t>
            </w:r>
          </w:p>
        </w:tc>
        <w:tc>
          <w:tcPr>
            <w:tcW w:w="4896" w:type="dxa"/>
            <w:vAlign w:val="center"/>
          </w:tcPr>
          <w:p w14:paraId="6F608BE0" w14:textId="0D3E524F" w:rsidR="00E357DE" w:rsidRPr="00830654" w:rsidRDefault="00000000" w:rsidP="007B15A9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9" w:history="1">
              <w:r w:rsidR="00E357DE" w:rsidRPr="00830654">
                <w:rPr>
                  <w:rStyle w:val="Hyperlink"/>
                  <w:sz w:val="22"/>
                  <w:szCs w:val="22"/>
                </w:rPr>
                <w:t>https://pubmed.ncbi.nlm.nih.gov/31720077/</w:t>
              </w:r>
            </w:hyperlink>
          </w:p>
        </w:tc>
      </w:tr>
    </w:tbl>
    <w:p w14:paraId="1F0AE7D2" w14:textId="77777777" w:rsidR="00017419" w:rsidRDefault="00017419" w:rsidP="00972B99">
      <w:pPr>
        <w:rPr>
          <w:sz w:val="22"/>
        </w:rPr>
      </w:pPr>
    </w:p>
    <w:p w14:paraId="23EC3491" w14:textId="68C18078" w:rsidR="00C3531C" w:rsidRPr="00F66B9B" w:rsidRDefault="006A31A9" w:rsidP="00972B99">
      <w:pPr>
        <w:rPr>
          <w:b/>
          <w:bCs/>
          <w:sz w:val="22"/>
        </w:rPr>
      </w:pPr>
      <w:r w:rsidRPr="00F66B9B">
        <w:rPr>
          <w:b/>
          <w:bCs/>
          <w:sz w:val="22"/>
        </w:rPr>
        <w:t>All URLs a</w:t>
      </w:r>
      <w:r w:rsidR="00511D9E" w:rsidRPr="00F66B9B">
        <w:rPr>
          <w:b/>
          <w:bCs/>
          <w:sz w:val="22"/>
        </w:rPr>
        <w:t>ccess</w:t>
      </w:r>
      <w:r w:rsidRPr="00F66B9B">
        <w:rPr>
          <w:b/>
          <w:bCs/>
          <w:sz w:val="22"/>
        </w:rPr>
        <w:t>ed</w:t>
      </w:r>
      <w:r w:rsidR="00511D9E" w:rsidRPr="00F66B9B">
        <w:rPr>
          <w:b/>
          <w:bCs/>
          <w:sz w:val="22"/>
        </w:rPr>
        <w:t xml:space="preserve"> </w:t>
      </w:r>
      <w:r w:rsidR="00302211" w:rsidRPr="00F66B9B">
        <w:rPr>
          <w:b/>
          <w:bCs/>
          <w:sz w:val="22"/>
        </w:rPr>
        <w:t xml:space="preserve">September </w:t>
      </w:r>
      <w:r w:rsidR="00F66B9B">
        <w:rPr>
          <w:b/>
          <w:bCs/>
          <w:sz w:val="22"/>
        </w:rPr>
        <w:t>8</w:t>
      </w:r>
      <w:r w:rsidR="00302211" w:rsidRPr="00F66B9B">
        <w:rPr>
          <w:b/>
          <w:bCs/>
          <w:sz w:val="22"/>
        </w:rPr>
        <w:t>, 2023</w:t>
      </w:r>
    </w:p>
    <w:sectPr w:rsidR="00C3531C" w:rsidRPr="00F66B9B" w:rsidSect="00526358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5682"/>
    <w:multiLevelType w:val="hybridMultilevel"/>
    <w:tmpl w:val="0DC6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5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67"/>
    <w:rsid w:val="00007A2A"/>
    <w:rsid w:val="00017419"/>
    <w:rsid w:val="00033FE1"/>
    <w:rsid w:val="00040BC4"/>
    <w:rsid w:val="00046B96"/>
    <w:rsid w:val="00055A0B"/>
    <w:rsid w:val="000603D3"/>
    <w:rsid w:val="00062EB6"/>
    <w:rsid w:val="000713E8"/>
    <w:rsid w:val="000934B8"/>
    <w:rsid w:val="00095579"/>
    <w:rsid w:val="000D7F34"/>
    <w:rsid w:val="000E65AD"/>
    <w:rsid w:val="001223EA"/>
    <w:rsid w:val="00132314"/>
    <w:rsid w:val="0014172F"/>
    <w:rsid w:val="00144916"/>
    <w:rsid w:val="00152190"/>
    <w:rsid w:val="0015223A"/>
    <w:rsid w:val="00172BD0"/>
    <w:rsid w:val="001872AC"/>
    <w:rsid w:val="001A15D7"/>
    <w:rsid w:val="001A1CA8"/>
    <w:rsid w:val="001A68F0"/>
    <w:rsid w:val="001B4C0B"/>
    <w:rsid w:val="001D4A94"/>
    <w:rsid w:val="001D50A4"/>
    <w:rsid w:val="001F0D54"/>
    <w:rsid w:val="001F4FB8"/>
    <w:rsid w:val="0021535A"/>
    <w:rsid w:val="00224830"/>
    <w:rsid w:val="0023300A"/>
    <w:rsid w:val="002363BE"/>
    <w:rsid w:val="00257D9F"/>
    <w:rsid w:val="00262D62"/>
    <w:rsid w:val="0027202A"/>
    <w:rsid w:val="002730CB"/>
    <w:rsid w:val="002A54C6"/>
    <w:rsid w:val="002C0F8C"/>
    <w:rsid w:val="002D4614"/>
    <w:rsid w:val="002E044D"/>
    <w:rsid w:val="00302211"/>
    <w:rsid w:val="00304D28"/>
    <w:rsid w:val="00310669"/>
    <w:rsid w:val="00315E02"/>
    <w:rsid w:val="003203A6"/>
    <w:rsid w:val="00321DAD"/>
    <w:rsid w:val="00327649"/>
    <w:rsid w:val="0034086F"/>
    <w:rsid w:val="00344F99"/>
    <w:rsid w:val="00345227"/>
    <w:rsid w:val="00353D28"/>
    <w:rsid w:val="00354614"/>
    <w:rsid w:val="00362749"/>
    <w:rsid w:val="003714C3"/>
    <w:rsid w:val="003777A2"/>
    <w:rsid w:val="0038648C"/>
    <w:rsid w:val="003A5493"/>
    <w:rsid w:val="003B5287"/>
    <w:rsid w:val="003D1DFA"/>
    <w:rsid w:val="003E1ACF"/>
    <w:rsid w:val="003E7F4F"/>
    <w:rsid w:val="00427D66"/>
    <w:rsid w:val="00442A92"/>
    <w:rsid w:val="00444A1E"/>
    <w:rsid w:val="00450661"/>
    <w:rsid w:val="00457AF8"/>
    <w:rsid w:val="004617EF"/>
    <w:rsid w:val="00467432"/>
    <w:rsid w:val="0047122D"/>
    <w:rsid w:val="00481930"/>
    <w:rsid w:val="00496A6F"/>
    <w:rsid w:val="004A1247"/>
    <w:rsid w:val="004A171E"/>
    <w:rsid w:val="004A38A7"/>
    <w:rsid w:val="004B2E69"/>
    <w:rsid w:val="004C26E1"/>
    <w:rsid w:val="005052EA"/>
    <w:rsid w:val="005103A8"/>
    <w:rsid w:val="00511D9E"/>
    <w:rsid w:val="00513843"/>
    <w:rsid w:val="00524445"/>
    <w:rsid w:val="00526358"/>
    <w:rsid w:val="00536F44"/>
    <w:rsid w:val="00542E57"/>
    <w:rsid w:val="005812D5"/>
    <w:rsid w:val="005938B4"/>
    <w:rsid w:val="005C5752"/>
    <w:rsid w:val="005F3106"/>
    <w:rsid w:val="00603F68"/>
    <w:rsid w:val="006351C8"/>
    <w:rsid w:val="00636126"/>
    <w:rsid w:val="00645842"/>
    <w:rsid w:val="00645E1A"/>
    <w:rsid w:val="00650DFF"/>
    <w:rsid w:val="00662506"/>
    <w:rsid w:val="00666546"/>
    <w:rsid w:val="00671B30"/>
    <w:rsid w:val="00675399"/>
    <w:rsid w:val="006803CB"/>
    <w:rsid w:val="00686D06"/>
    <w:rsid w:val="00690B9C"/>
    <w:rsid w:val="00695796"/>
    <w:rsid w:val="0069679C"/>
    <w:rsid w:val="006A08E3"/>
    <w:rsid w:val="006A31A9"/>
    <w:rsid w:val="006B412A"/>
    <w:rsid w:val="006B585C"/>
    <w:rsid w:val="006F0E62"/>
    <w:rsid w:val="00702AFC"/>
    <w:rsid w:val="00702D9F"/>
    <w:rsid w:val="007132E9"/>
    <w:rsid w:val="0071533E"/>
    <w:rsid w:val="0071717F"/>
    <w:rsid w:val="007211BD"/>
    <w:rsid w:val="00721460"/>
    <w:rsid w:val="00725978"/>
    <w:rsid w:val="00732444"/>
    <w:rsid w:val="00736639"/>
    <w:rsid w:val="00743B20"/>
    <w:rsid w:val="007447F0"/>
    <w:rsid w:val="0078526F"/>
    <w:rsid w:val="00787C1A"/>
    <w:rsid w:val="007A0457"/>
    <w:rsid w:val="007A45FE"/>
    <w:rsid w:val="007B15A9"/>
    <w:rsid w:val="007B2084"/>
    <w:rsid w:val="007B47C5"/>
    <w:rsid w:val="007D2E09"/>
    <w:rsid w:val="007E2011"/>
    <w:rsid w:val="007F0D67"/>
    <w:rsid w:val="00830654"/>
    <w:rsid w:val="00846B7D"/>
    <w:rsid w:val="00853CD5"/>
    <w:rsid w:val="0087693D"/>
    <w:rsid w:val="008861F6"/>
    <w:rsid w:val="00897564"/>
    <w:rsid w:val="008B1E54"/>
    <w:rsid w:val="008B51EE"/>
    <w:rsid w:val="008B5A80"/>
    <w:rsid w:val="008D4E65"/>
    <w:rsid w:val="008D563E"/>
    <w:rsid w:val="008E3EB8"/>
    <w:rsid w:val="008F70B6"/>
    <w:rsid w:val="00901F35"/>
    <w:rsid w:val="00906441"/>
    <w:rsid w:val="0091630A"/>
    <w:rsid w:val="009219FD"/>
    <w:rsid w:val="00922822"/>
    <w:rsid w:val="00924D3D"/>
    <w:rsid w:val="00924D80"/>
    <w:rsid w:val="00941856"/>
    <w:rsid w:val="00972B99"/>
    <w:rsid w:val="00974FFC"/>
    <w:rsid w:val="009969E0"/>
    <w:rsid w:val="009B5E21"/>
    <w:rsid w:val="009B7A12"/>
    <w:rsid w:val="009C226D"/>
    <w:rsid w:val="009D2812"/>
    <w:rsid w:val="00A01D59"/>
    <w:rsid w:val="00A11082"/>
    <w:rsid w:val="00A12EFF"/>
    <w:rsid w:val="00A16335"/>
    <w:rsid w:val="00A31C16"/>
    <w:rsid w:val="00A325F4"/>
    <w:rsid w:val="00A3731D"/>
    <w:rsid w:val="00A513A5"/>
    <w:rsid w:val="00A80D49"/>
    <w:rsid w:val="00A81980"/>
    <w:rsid w:val="00A85896"/>
    <w:rsid w:val="00A87880"/>
    <w:rsid w:val="00A90677"/>
    <w:rsid w:val="00AB05FC"/>
    <w:rsid w:val="00AB421E"/>
    <w:rsid w:val="00AB6F7B"/>
    <w:rsid w:val="00AE3665"/>
    <w:rsid w:val="00AF38AE"/>
    <w:rsid w:val="00AF76E7"/>
    <w:rsid w:val="00B03E45"/>
    <w:rsid w:val="00B12E64"/>
    <w:rsid w:val="00B15136"/>
    <w:rsid w:val="00B47CE7"/>
    <w:rsid w:val="00B5474F"/>
    <w:rsid w:val="00B57A66"/>
    <w:rsid w:val="00B6158E"/>
    <w:rsid w:val="00B76271"/>
    <w:rsid w:val="00B85C5D"/>
    <w:rsid w:val="00B94515"/>
    <w:rsid w:val="00BB117A"/>
    <w:rsid w:val="00BC0A44"/>
    <w:rsid w:val="00BC57A1"/>
    <w:rsid w:val="00BD38A3"/>
    <w:rsid w:val="00BD6B84"/>
    <w:rsid w:val="00BE5AE4"/>
    <w:rsid w:val="00BF19D8"/>
    <w:rsid w:val="00C3531C"/>
    <w:rsid w:val="00C67FC7"/>
    <w:rsid w:val="00C7519D"/>
    <w:rsid w:val="00C8524B"/>
    <w:rsid w:val="00C87CFA"/>
    <w:rsid w:val="00CA5DE4"/>
    <w:rsid w:val="00CB6E76"/>
    <w:rsid w:val="00CC7E0D"/>
    <w:rsid w:val="00CD5C8C"/>
    <w:rsid w:val="00CF5E01"/>
    <w:rsid w:val="00CF7A95"/>
    <w:rsid w:val="00D05024"/>
    <w:rsid w:val="00D06AE6"/>
    <w:rsid w:val="00D13ACB"/>
    <w:rsid w:val="00D23871"/>
    <w:rsid w:val="00D23BC8"/>
    <w:rsid w:val="00D50462"/>
    <w:rsid w:val="00D629AF"/>
    <w:rsid w:val="00D723CB"/>
    <w:rsid w:val="00D735FE"/>
    <w:rsid w:val="00D837BC"/>
    <w:rsid w:val="00DA3819"/>
    <w:rsid w:val="00DB424C"/>
    <w:rsid w:val="00DB45BA"/>
    <w:rsid w:val="00DC1DC9"/>
    <w:rsid w:val="00DC5573"/>
    <w:rsid w:val="00DC5E2F"/>
    <w:rsid w:val="00E139BA"/>
    <w:rsid w:val="00E357DE"/>
    <w:rsid w:val="00E40DA1"/>
    <w:rsid w:val="00E63BFB"/>
    <w:rsid w:val="00E658AC"/>
    <w:rsid w:val="00E73F36"/>
    <w:rsid w:val="00E97273"/>
    <w:rsid w:val="00EA3122"/>
    <w:rsid w:val="00EA60FB"/>
    <w:rsid w:val="00EA6A63"/>
    <w:rsid w:val="00EA6D29"/>
    <w:rsid w:val="00EB7D86"/>
    <w:rsid w:val="00EC64C5"/>
    <w:rsid w:val="00ED247D"/>
    <w:rsid w:val="00F16406"/>
    <w:rsid w:val="00F16CB9"/>
    <w:rsid w:val="00F57FEC"/>
    <w:rsid w:val="00F616C2"/>
    <w:rsid w:val="00F65B39"/>
    <w:rsid w:val="00F66B9B"/>
    <w:rsid w:val="00F71629"/>
    <w:rsid w:val="00F81723"/>
    <w:rsid w:val="00F84C57"/>
    <w:rsid w:val="00F86633"/>
    <w:rsid w:val="00F9159A"/>
    <w:rsid w:val="00F93B43"/>
    <w:rsid w:val="00FA34C2"/>
    <w:rsid w:val="00FB23B1"/>
    <w:rsid w:val="00FC63DD"/>
    <w:rsid w:val="00FD2258"/>
    <w:rsid w:val="00FD7F93"/>
    <w:rsid w:val="00FF3F32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9DB1"/>
  <w15:docId w15:val="{327A2797-3F87-0E4A-B0A7-E146804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AC"/>
  </w:style>
  <w:style w:type="paragraph" w:styleId="Heading1">
    <w:name w:val="heading 1"/>
    <w:basedOn w:val="Normal"/>
    <w:link w:val="Heading1Char"/>
    <w:uiPriority w:val="9"/>
    <w:qFormat/>
    <w:rsid w:val="007211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C3531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361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9F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C1DC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11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11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7211B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0E6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57AF8"/>
  </w:style>
  <w:style w:type="character" w:customStyle="1" w:styleId="eop">
    <w:name w:val="eop"/>
    <w:basedOn w:val="DefaultParagraphFont"/>
    <w:rsid w:val="00B5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cet/article/PIIS0140-6736(22)02420-5/fulltext" TargetMode="External"/><Relationship Id="rId13" Type="http://schemas.openxmlformats.org/officeDocument/2006/relationships/hyperlink" Target="https://ascopubs.org/doi/10.1200/JCO.20.00147" TargetMode="External"/><Relationship Id="rId18" Type="http://schemas.openxmlformats.org/officeDocument/2006/relationships/hyperlink" Target="https://link.springer.com/article/10.1007/s40264-018-0775-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ink.springer.com/article/10.1007/s10549-020-05754-8" TargetMode="External"/><Relationship Id="rId12" Type="http://schemas.openxmlformats.org/officeDocument/2006/relationships/hyperlink" Target="https://aacrjournals.org/clincancerres/article/22/20/5097/124857/DS-8201a-A-Novel-HER2-Targeting-ADC-with-a-Novel" TargetMode="External"/><Relationship Id="rId17" Type="http://schemas.openxmlformats.org/officeDocument/2006/relationships/hyperlink" Target="https://www.sciencedirect.com/science/article/abs/pii/S01637258173019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lancet.com/journals/lanonc/article/PIIS1470-2045(19)30863-0/fulltex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11912-021-01114-x" TargetMode="External"/><Relationship Id="rId11" Type="http://schemas.openxmlformats.org/officeDocument/2006/relationships/hyperlink" Target="https://www.jstage.jst.go.jp/article/cpb/67/3/67_c18-00744/_article" TargetMode="External"/><Relationship Id="rId5" Type="http://schemas.openxmlformats.org/officeDocument/2006/relationships/hyperlink" Target="https://www.nejm.org/doi/10.1056/NEJMp058197" TargetMode="External"/><Relationship Id="rId15" Type="http://schemas.openxmlformats.org/officeDocument/2006/relationships/hyperlink" Target="https://www.science.org/doi/10.1126/science.3798106" TargetMode="External"/><Relationship Id="rId10" Type="http://schemas.openxmlformats.org/officeDocument/2006/relationships/hyperlink" Target="https://www.thelancet.com/journals/lanonc/article/PIIS1470-2045(18)30256-0/fulltext" TargetMode="External"/><Relationship Id="rId19" Type="http://schemas.openxmlformats.org/officeDocument/2006/relationships/hyperlink" Target="https://pubmed.ncbi.nlm.nih.gov/317200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jm.org/doi/full/10.1056/nejmoa1914510" TargetMode="External"/><Relationship Id="rId14" Type="http://schemas.openxmlformats.org/officeDocument/2006/relationships/hyperlink" Target="https://www.mdpi.com/2077-0383/7/10/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 H Patel</dc:creator>
  <cp:lastModifiedBy>Payal Patel</cp:lastModifiedBy>
  <cp:revision>2</cp:revision>
  <dcterms:created xsi:type="dcterms:W3CDTF">2023-09-10T01:39:00Z</dcterms:created>
  <dcterms:modified xsi:type="dcterms:W3CDTF">2023-09-10T01:39:00Z</dcterms:modified>
</cp:coreProperties>
</file>