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740ED" w14:textId="7E6D847F" w:rsidR="00CF16FE" w:rsidRDefault="00CF16FE" w:rsidP="0018046A">
      <w:pPr>
        <w:jc w:val="center"/>
        <w:rPr>
          <w:b/>
          <w:sz w:val="28"/>
          <w:szCs w:val="28"/>
        </w:rPr>
      </w:pPr>
      <w:r w:rsidRPr="00CF16FE">
        <w:rPr>
          <w:b/>
          <w:sz w:val="28"/>
          <w:szCs w:val="28"/>
        </w:rPr>
        <w:t>Immuno-oncology/Tyrosine Kinase Inhibitor Combination Therapies for the Treatment of Advanced Renal Cell Carcinoma:</w:t>
      </w:r>
    </w:p>
    <w:p w14:paraId="5027013B" w14:textId="05268141" w:rsidR="00E523B7" w:rsidRPr="0095722B" w:rsidRDefault="00CF16FE" w:rsidP="0018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Which of Your Patients M</w:t>
      </w:r>
      <w:r w:rsidRPr="00CF16FE">
        <w:rPr>
          <w:b/>
          <w:sz w:val="28"/>
          <w:szCs w:val="28"/>
        </w:rPr>
        <w:t>ay Benefit from Their Use in the First</w:t>
      </w:r>
      <w:bookmarkStart w:id="0" w:name="_GoBack"/>
      <w:bookmarkEnd w:id="0"/>
      <w:r w:rsidRPr="00CF16FE">
        <w:rPr>
          <w:b/>
          <w:sz w:val="28"/>
          <w:szCs w:val="28"/>
        </w:rPr>
        <w:t>line Setting</w:t>
      </w:r>
      <w:r>
        <w:rPr>
          <w:b/>
          <w:sz w:val="28"/>
          <w:szCs w:val="28"/>
        </w:rPr>
        <w:t>?</w:t>
      </w:r>
    </w:p>
    <w:p w14:paraId="036719C7" w14:textId="77777777" w:rsidR="00E523B7" w:rsidRDefault="00E523B7"/>
    <w:tbl>
      <w:tblPr>
        <w:tblStyle w:val="GridTable4-Accent11"/>
        <w:tblW w:w="0" w:type="auto"/>
        <w:tblLayout w:type="fixed"/>
        <w:tblLook w:val="00A0" w:firstRow="1" w:lastRow="0" w:firstColumn="1" w:lastColumn="0" w:noHBand="0" w:noVBand="0"/>
      </w:tblPr>
      <w:tblGrid>
        <w:gridCol w:w="4945"/>
        <w:gridCol w:w="5423"/>
      </w:tblGrid>
      <w:tr w:rsidR="00E523B7" w:rsidRPr="00036880" w14:paraId="676E7F09" w14:textId="77777777" w:rsidTr="00CA3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554A14A" w14:textId="77777777" w:rsidR="00E523B7" w:rsidRPr="00036880" w:rsidRDefault="00E523B7" w:rsidP="00474818">
            <w:pPr>
              <w:spacing w:afterLines="40" w:after="96"/>
              <w:rPr>
                <w:b w:val="0"/>
                <w:bCs w:val="0"/>
              </w:rPr>
            </w:pPr>
            <w:r w:rsidRPr="00036880">
              <w:t>Resource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</w:tcPr>
          <w:p w14:paraId="3ABC5DFD" w14:textId="77777777" w:rsidR="00E523B7" w:rsidRPr="00036880" w:rsidRDefault="00E523B7" w:rsidP="00474818">
            <w:pPr>
              <w:spacing w:afterLines="40" w:after="96"/>
              <w:rPr>
                <w:b w:val="0"/>
                <w:bCs w:val="0"/>
              </w:rPr>
            </w:pPr>
            <w:r w:rsidRPr="00036880">
              <w:t>Address</w:t>
            </w:r>
          </w:p>
        </w:tc>
      </w:tr>
      <w:tr w:rsidR="001634FC" w:rsidRPr="00036880" w14:paraId="5DE06F39" w14:textId="77777777" w:rsidTr="00CA3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26E13F5" w14:textId="32DC0EE4" w:rsidR="001634FC" w:rsidRPr="00455828" w:rsidRDefault="00B002EA" w:rsidP="001949AE">
            <w:pPr>
              <w:tabs>
                <w:tab w:val="num" w:pos="720"/>
              </w:tabs>
              <w:spacing w:afterLines="40" w:after="96"/>
            </w:pPr>
            <w:r w:rsidRPr="00B002EA">
              <w:t xml:space="preserve">Brahmer JR, </w:t>
            </w:r>
            <w:r w:rsidR="002B595C">
              <w:t xml:space="preserve">Lacchetti C, Schneider BJ, </w:t>
            </w:r>
            <w:r w:rsidRPr="00B002EA">
              <w:t xml:space="preserve">et al. Management of </w:t>
            </w:r>
            <w:r w:rsidR="00B20990">
              <w:t>i</w:t>
            </w:r>
            <w:r w:rsidRPr="00B002EA">
              <w:t>mmune-</w:t>
            </w:r>
            <w:r w:rsidR="00B20990">
              <w:t>r</w:t>
            </w:r>
            <w:r w:rsidRPr="00B002EA">
              <w:t xml:space="preserve">elated </w:t>
            </w:r>
            <w:r w:rsidR="00B20990">
              <w:t>a</w:t>
            </w:r>
            <w:r w:rsidRPr="00B002EA">
              <w:t xml:space="preserve">dverse </w:t>
            </w:r>
            <w:r w:rsidR="00B20990">
              <w:t>e</w:t>
            </w:r>
            <w:r w:rsidRPr="00B002EA">
              <w:t xml:space="preserve">vents in </w:t>
            </w:r>
            <w:r w:rsidR="00B20990">
              <w:t>p</w:t>
            </w:r>
            <w:r w:rsidRPr="00B002EA">
              <w:t xml:space="preserve">atients </w:t>
            </w:r>
            <w:r w:rsidR="00B20990">
              <w:t>t</w:t>
            </w:r>
            <w:r w:rsidRPr="00B002EA">
              <w:t xml:space="preserve">reated </w:t>
            </w:r>
            <w:r w:rsidR="00B20990">
              <w:t>w</w:t>
            </w:r>
            <w:r w:rsidRPr="00B002EA">
              <w:t xml:space="preserve">ith </w:t>
            </w:r>
            <w:r w:rsidR="00B20990">
              <w:t>i</w:t>
            </w:r>
            <w:r w:rsidRPr="00B002EA">
              <w:t xml:space="preserve">mmune </w:t>
            </w:r>
            <w:r w:rsidR="00B20990">
              <w:t>c</w:t>
            </w:r>
            <w:r w:rsidRPr="00B002EA">
              <w:t xml:space="preserve">heckpoint </w:t>
            </w:r>
            <w:r w:rsidR="00B20990">
              <w:t>i</w:t>
            </w:r>
            <w:r w:rsidRPr="00B002EA">
              <w:t xml:space="preserve">nhibitor </w:t>
            </w:r>
            <w:r w:rsidR="00B20990">
              <w:t>t</w:t>
            </w:r>
            <w:r w:rsidRPr="00B002EA">
              <w:t>herapy: American Society of Clinical Oncology Clinical Practice Guideline</w:t>
            </w:r>
            <w:r>
              <w:t xml:space="preserve">. </w:t>
            </w:r>
            <w:r w:rsidRPr="00B002EA">
              <w:rPr>
                <w:i/>
                <w:iCs/>
              </w:rPr>
              <w:t>J Clin Oncol</w:t>
            </w:r>
            <w:r w:rsidRPr="00B002EA">
              <w:t>. 2018;36:1714-1768</w:t>
            </w:r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</w:tcPr>
          <w:p w14:paraId="440062F0" w14:textId="4105F4A4" w:rsidR="001634FC" w:rsidRPr="008A04B4" w:rsidRDefault="00046122" w:rsidP="002E55AD">
            <w:pPr>
              <w:spacing w:afterLines="40" w:after="96"/>
              <w:rPr>
                <w:rStyle w:val="Hyperlink"/>
              </w:rPr>
            </w:pPr>
            <w:hyperlink r:id="rId6" w:history="1">
              <w:r w:rsidR="00B002EA" w:rsidRPr="001504A4">
                <w:rPr>
                  <w:rStyle w:val="Hyperlink"/>
                </w:rPr>
                <w:t>https://pubmed.ncbi.nlm.nih.gov/29442540/</w:t>
              </w:r>
            </w:hyperlink>
          </w:p>
        </w:tc>
      </w:tr>
      <w:tr w:rsidR="00BE3D9D" w:rsidRPr="00036880" w14:paraId="5A95197A" w14:textId="77777777" w:rsidTr="00CA3D7C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auto"/>
          </w:tcPr>
          <w:p w14:paraId="6C26C64D" w14:textId="284E661E" w:rsidR="00BE3D9D" w:rsidRPr="00B002EA" w:rsidRDefault="00B002EA" w:rsidP="00B20990">
            <w:pPr>
              <w:tabs>
                <w:tab w:val="num" w:pos="720"/>
              </w:tabs>
              <w:spacing w:afterLines="40" w:after="96"/>
            </w:pPr>
            <w:r>
              <w:t xml:space="preserve">Cao G, </w:t>
            </w:r>
            <w:r w:rsidR="002B595C" w:rsidRPr="002B595C">
              <w:t xml:space="preserve">Wu X, Wang Z, </w:t>
            </w:r>
            <w:r>
              <w:t xml:space="preserve">et al. </w:t>
            </w:r>
            <w:r w:rsidRPr="00B002EA">
              <w:t>What is the optimum systemic treatment for advanced/metastatic renal cell carcinoma of favourable, intermediate and poor risk, respectively? A systematic review and network meta-analysis</w:t>
            </w:r>
            <w:r>
              <w:t>.</w:t>
            </w:r>
            <w:r w:rsidRPr="00B002EA">
              <w:t xml:space="preserve"> </w:t>
            </w:r>
            <w:r w:rsidRPr="00B002EA">
              <w:rPr>
                <w:i/>
                <w:iCs/>
              </w:rPr>
              <w:t>BMJ Open</w:t>
            </w:r>
            <w:r w:rsidRPr="00B002EA">
              <w:t>. 2020</w:t>
            </w:r>
            <w:r>
              <w:t>;</w:t>
            </w:r>
            <w:r w:rsidR="00B20990">
              <w:t>10:e034626.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  <w:shd w:val="clear" w:color="auto" w:fill="auto"/>
          </w:tcPr>
          <w:p w14:paraId="26926E10" w14:textId="10E8C0AD" w:rsidR="00BE3D9D" w:rsidRPr="008A04B4" w:rsidRDefault="00046122" w:rsidP="001634FC">
            <w:pPr>
              <w:spacing w:afterLines="40" w:after="96"/>
              <w:rPr>
                <w:rStyle w:val="Hyperlink"/>
              </w:rPr>
            </w:pPr>
            <w:hyperlink r:id="rId7" w:history="1">
              <w:r w:rsidR="00B002EA" w:rsidRPr="00B20990">
                <w:rPr>
                  <w:rStyle w:val="Hyperlink"/>
                </w:rPr>
                <w:t>https://pubmed.ncbi.nlm.nih.gov/32859659/</w:t>
              </w:r>
            </w:hyperlink>
          </w:p>
        </w:tc>
      </w:tr>
      <w:tr w:rsidR="00B002EA" w:rsidRPr="00036880" w14:paraId="1D9DF534" w14:textId="77777777" w:rsidTr="00CA3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713A2E0" w14:textId="76C3BEBC" w:rsidR="00B002EA" w:rsidRPr="00455828" w:rsidRDefault="00B002EA" w:rsidP="00B002EA">
            <w:pPr>
              <w:tabs>
                <w:tab w:val="num" w:pos="720"/>
              </w:tabs>
              <w:spacing w:afterLines="40" w:after="96"/>
            </w:pPr>
            <w:r w:rsidRPr="00B002EA">
              <w:rPr>
                <w:bCs w:val="0"/>
              </w:rPr>
              <w:t xml:space="preserve">Chen DS, Mellman I. </w:t>
            </w:r>
            <w:r w:rsidRPr="00B002EA">
              <w:t xml:space="preserve">Oncology meets immunology: </w:t>
            </w:r>
            <w:r w:rsidR="00B20990">
              <w:t>T</w:t>
            </w:r>
            <w:r w:rsidRPr="00B002EA">
              <w:t>he cancer-immunity cycle</w:t>
            </w:r>
            <w:r>
              <w:t xml:space="preserve">. </w:t>
            </w:r>
            <w:r w:rsidRPr="00B002EA">
              <w:rPr>
                <w:bCs w:val="0"/>
                <w:i/>
                <w:iCs/>
              </w:rPr>
              <w:t>Immunity</w:t>
            </w:r>
            <w:r w:rsidRPr="00B002EA">
              <w:rPr>
                <w:bCs w:val="0"/>
              </w:rPr>
              <w:t>. 2013;39:1-10</w:t>
            </w:r>
            <w:r>
              <w:rPr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</w:tcPr>
          <w:p w14:paraId="275C5E64" w14:textId="16419F51" w:rsidR="00B002EA" w:rsidRPr="008A04B4" w:rsidRDefault="00046122" w:rsidP="00B002EA">
            <w:pPr>
              <w:spacing w:afterLines="40" w:after="96"/>
              <w:rPr>
                <w:rStyle w:val="Hyperlink"/>
              </w:rPr>
            </w:pPr>
            <w:hyperlink r:id="rId8" w:history="1">
              <w:r w:rsidR="00B002EA" w:rsidRPr="00B20990">
                <w:rPr>
                  <w:rStyle w:val="Hyperlink"/>
                </w:rPr>
                <w:t>https://pubmed.ncbi.nlm.nih.gov/23890059/</w:t>
              </w:r>
            </w:hyperlink>
          </w:p>
        </w:tc>
      </w:tr>
      <w:tr w:rsidR="00B002EA" w:rsidRPr="00036880" w14:paraId="65083C64" w14:textId="77777777" w:rsidTr="00CA3D7C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auto"/>
          </w:tcPr>
          <w:p w14:paraId="2EE9C31D" w14:textId="08ABBC16" w:rsidR="00B002EA" w:rsidRPr="00455828" w:rsidRDefault="00B002EA" w:rsidP="00B002EA">
            <w:pPr>
              <w:tabs>
                <w:tab w:val="num" w:pos="720"/>
              </w:tabs>
              <w:spacing w:afterLines="40" w:after="96"/>
            </w:pPr>
            <w:r w:rsidRPr="00B002EA">
              <w:t>Choueiri T</w:t>
            </w:r>
            <w:r w:rsidR="00B20990">
              <w:t>K</w:t>
            </w:r>
            <w:r w:rsidRPr="00B002EA">
              <w:t xml:space="preserve">, </w:t>
            </w:r>
            <w:r w:rsidR="002B595C" w:rsidRPr="002B595C">
              <w:t>Powles T, Burotto M,</w:t>
            </w:r>
            <w:r w:rsidR="002B595C">
              <w:t xml:space="preserve"> </w:t>
            </w:r>
            <w:r w:rsidRPr="00B002EA">
              <w:t xml:space="preserve">et al. Nivolumab plus </w:t>
            </w:r>
            <w:r w:rsidR="00B20990">
              <w:t>c</w:t>
            </w:r>
            <w:r w:rsidRPr="00B002EA">
              <w:t xml:space="preserve">abozantinib versus </w:t>
            </w:r>
            <w:r w:rsidR="00B20990">
              <w:t>s</w:t>
            </w:r>
            <w:r w:rsidRPr="00B002EA">
              <w:t xml:space="preserve">unitinib for </w:t>
            </w:r>
            <w:r w:rsidR="00B20990">
              <w:t>a</w:t>
            </w:r>
            <w:r w:rsidRPr="00B002EA">
              <w:t xml:space="preserve">dvanced </w:t>
            </w:r>
            <w:r w:rsidR="00B20990">
              <w:t>r</w:t>
            </w:r>
            <w:r w:rsidRPr="00B002EA">
              <w:t>enal-</w:t>
            </w:r>
            <w:r w:rsidR="00B20990">
              <w:t>c</w:t>
            </w:r>
            <w:r w:rsidRPr="00B002EA">
              <w:t xml:space="preserve">ell </w:t>
            </w:r>
            <w:r w:rsidR="00B20990">
              <w:t>c</w:t>
            </w:r>
            <w:r w:rsidRPr="00B002EA">
              <w:t>arcinoma</w:t>
            </w:r>
            <w:r>
              <w:t xml:space="preserve">. </w:t>
            </w:r>
            <w:r w:rsidRPr="00B002EA">
              <w:rPr>
                <w:i/>
                <w:iCs/>
              </w:rPr>
              <w:t>N</w:t>
            </w:r>
            <w:r w:rsidR="002B595C">
              <w:rPr>
                <w:i/>
                <w:iCs/>
              </w:rPr>
              <w:t xml:space="preserve"> </w:t>
            </w:r>
            <w:r w:rsidRPr="00B002EA">
              <w:rPr>
                <w:i/>
                <w:iCs/>
              </w:rPr>
              <w:t>E</w:t>
            </w:r>
            <w:r w:rsidR="002B595C">
              <w:rPr>
                <w:i/>
                <w:iCs/>
              </w:rPr>
              <w:t xml:space="preserve">ngl </w:t>
            </w:r>
            <w:r w:rsidRPr="00B002EA">
              <w:rPr>
                <w:i/>
                <w:iCs/>
              </w:rPr>
              <w:t>J</w:t>
            </w:r>
            <w:r w:rsidR="002B595C">
              <w:rPr>
                <w:i/>
                <w:iCs/>
              </w:rPr>
              <w:t xml:space="preserve"> </w:t>
            </w:r>
            <w:r w:rsidRPr="00B002EA">
              <w:rPr>
                <w:i/>
                <w:iCs/>
              </w:rPr>
              <w:t>M</w:t>
            </w:r>
            <w:r w:rsidR="002B595C">
              <w:rPr>
                <w:i/>
                <w:iCs/>
              </w:rPr>
              <w:t>ed</w:t>
            </w:r>
            <w:r w:rsidRPr="00B002EA">
              <w:t>. 2021;384:829-</w:t>
            </w:r>
            <w:r w:rsidR="00B20990">
              <w:t>8</w:t>
            </w:r>
            <w:r w:rsidRPr="00B002EA">
              <w:t>41.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  <w:shd w:val="clear" w:color="auto" w:fill="auto"/>
          </w:tcPr>
          <w:p w14:paraId="58EF07B9" w14:textId="65723035" w:rsidR="00B002EA" w:rsidRPr="008A04B4" w:rsidRDefault="00046122" w:rsidP="00B002EA">
            <w:pPr>
              <w:spacing w:afterLines="40" w:after="96"/>
              <w:rPr>
                <w:rStyle w:val="Hyperlink"/>
              </w:rPr>
            </w:pPr>
            <w:hyperlink r:id="rId9" w:history="1">
              <w:r w:rsidR="00B002EA" w:rsidRPr="00B20990">
                <w:rPr>
                  <w:rStyle w:val="Hyperlink"/>
                </w:rPr>
                <w:t>https://pubmed.ncbi.nlm.nih.gov/33657295/</w:t>
              </w:r>
            </w:hyperlink>
          </w:p>
        </w:tc>
      </w:tr>
      <w:tr w:rsidR="00B002EA" w:rsidRPr="00036880" w14:paraId="43C2C9E3" w14:textId="77777777" w:rsidTr="00CA3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9DFB90A" w14:textId="4BECA6F7" w:rsidR="00B002EA" w:rsidRPr="00455828" w:rsidRDefault="00B002EA" w:rsidP="00B002EA">
            <w:pPr>
              <w:tabs>
                <w:tab w:val="left" w:pos="1175"/>
              </w:tabs>
              <w:spacing w:afterLines="40" w:after="96"/>
            </w:pPr>
            <w:r w:rsidRPr="00B002EA">
              <w:t>Heng DY</w:t>
            </w:r>
            <w:r w:rsidR="00B20990">
              <w:t>C</w:t>
            </w:r>
            <w:r w:rsidRPr="00B002EA">
              <w:t xml:space="preserve">, </w:t>
            </w:r>
            <w:r w:rsidR="002B595C" w:rsidRPr="002B595C">
              <w:t xml:space="preserve">Xie W, Regan MM, </w:t>
            </w:r>
            <w:r w:rsidRPr="00B002EA">
              <w:t xml:space="preserve">et al. External validation and comparison with other models of the International Metastatic Renal-Cell Carcinoma Database Consortium prognostic model: </w:t>
            </w:r>
            <w:r w:rsidR="00B20990">
              <w:t>A</w:t>
            </w:r>
            <w:r w:rsidRPr="00B002EA">
              <w:t xml:space="preserve"> population-based study</w:t>
            </w:r>
            <w:r>
              <w:t xml:space="preserve">. </w:t>
            </w:r>
            <w:r w:rsidRPr="00B002EA">
              <w:rPr>
                <w:i/>
                <w:iCs/>
              </w:rPr>
              <w:t>Lancet Oncol</w:t>
            </w:r>
            <w:r w:rsidRPr="00B002EA">
              <w:t>. 2013;14:141-148</w:t>
            </w:r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</w:tcPr>
          <w:p w14:paraId="26CA8E53" w14:textId="6282A48C" w:rsidR="00B002EA" w:rsidRPr="008A04B4" w:rsidRDefault="00046122" w:rsidP="00B002EA">
            <w:pPr>
              <w:spacing w:afterLines="40" w:after="96"/>
              <w:rPr>
                <w:rStyle w:val="Hyperlink"/>
              </w:rPr>
            </w:pPr>
            <w:hyperlink r:id="rId10" w:history="1">
              <w:r w:rsidR="00B002EA" w:rsidRPr="00B20990">
                <w:rPr>
                  <w:rStyle w:val="Hyperlink"/>
                </w:rPr>
                <w:t>https://pubmed.ncbi.nlm.nih.gov/23312463/</w:t>
              </w:r>
            </w:hyperlink>
          </w:p>
        </w:tc>
      </w:tr>
      <w:tr w:rsidR="00B002EA" w:rsidRPr="00036880" w14:paraId="1A3A5074" w14:textId="77777777" w:rsidTr="00CA3D7C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auto"/>
          </w:tcPr>
          <w:p w14:paraId="03748DD7" w14:textId="70371A29" w:rsidR="00B002EA" w:rsidRPr="00455828" w:rsidRDefault="00B002EA" w:rsidP="00B002EA">
            <w:pPr>
              <w:tabs>
                <w:tab w:val="num" w:pos="720"/>
              </w:tabs>
              <w:spacing w:afterLines="40" w:after="96"/>
            </w:pPr>
            <w:r w:rsidRPr="00B002EA">
              <w:t>Kotecha R</w:t>
            </w:r>
            <w:r w:rsidR="00B20990">
              <w:t>R, Motzer RJ, Voss MH</w:t>
            </w:r>
            <w:r w:rsidRPr="00B002EA">
              <w:t>. Towards individualized therapy for metastatic renal cell carcinoma</w:t>
            </w:r>
            <w:r>
              <w:t xml:space="preserve">. </w:t>
            </w:r>
            <w:r w:rsidRPr="00B002EA">
              <w:rPr>
                <w:i/>
                <w:iCs/>
              </w:rPr>
              <w:t>Nat Rev Clin Oncol</w:t>
            </w:r>
            <w:r w:rsidRPr="00B002EA">
              <w:t>. 2019;16:621-</w:t>
            </w:r>
            <w:r w:rsidR="00B20990">
              <w:t>6</w:t>
            </w:r>
            <w:r w:rsidRPr="00B002EA">
              <w:t>33.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  <w:shd w:val="clear" w:color="auto" w:fill="auto"/>
          </w:tcPr>
          <w:p w14:paraId="29721FCA" w14:textId="271A9001" w:rsidR="00B002EA" w:rsidRPr="008A04B4" w:rsidRDefault="00046122" w:rsidP="00B002EA">
            <w:pPr>
              <w:spacing w:afterLines="40" w:after="96"/>
              <w:rPr>
                <w:rStyle w:val="Hyperlink"/>
              </w:rPr>
            </w:pPr>
            <w:hyperlink r:id="rId11" w:history="1">
              <w:r w:rsidR="00B002EA" w:rsidRPr="00B20990">
                <w:rPr>
                  <w:rStyle w:val="Hyperlink"/>
                </w:rPr>
                <w:t>https://pubmed.ncbi.nlm.nih.gov/30992569/</w:t>
              </w:r>
            </w:hyperlink>
          </w:p>
        </w:tc>
      </w:tr>
      <w:tr w:rsidR="00B002EA" w:rsidRPr="00036880" w14:paraId="4DA6B7B5" w14:textId="77777777" w:rsidTr="00CA3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1737B42" w14:textId="7B77C972" w:rsidR="00B002EA" w:rsidRPr="00455828" w:rsidRDefault="00B002EA" w:rsidP="00B002EA">
            <w:pPr>
              <w:tabs>
                <w:tab w:val="num" w:pos="720"/>
              </w:tabs>
              <w:spacing w:afterLines="40" w:after="96"/>
            </w:pPr>
            <w:r w:rsidRPr="00B002EA">
              <w:rPr>
                <w:lang w:val="fr-FR"/>
              </w:rPr>
              <w:t xml:space="preserve">Michot JM, </w:t>
            </w:r>
            <w:r w:rsidR="002B595C" w:rsidRPr="002B595C">
              <w:rPr>
                <w:lang w:val="fr-FR"/>
              </w:rPr>
              <w:t xml:space="preserve">Bigenwald C, Champiat S, </w:t>
            </w:r>
            <w:r w:rsidRPr="00B002EA">
              <w:rPr>
                <w:lang w:val="fr-FR"/>
              </w:rPr>
              <w:t xml:space="preserve">et al. </w:t>
            </w:r>
            <w:r w:rsidRPr="00B002EA">
              <w:t xml:space="preserve">Immune-related adverse events with immune checkpoint blockade: </w:t>
            </w:r>
            <w:r w:rsidR="00B20990">
              <w:t>A</w:t>
            </w:r>
            <w:r w:rsidRPr="00B002EA">
              <w:t xml:space="preserve"> comprehensive review</w:t>
            </w:r>
            <w:r>
              <w:t xml:space="preserve">. </w:t>
            </w:r>
            <w:r w:rsidRPr="00B002EA">
              <w:rPr>
                <w:i/>
                <w:iCs/>
                <w:lang w:val="fr-FR"/>
              </w:rPr>
              <w:t>Eur J Cancer</w:t>
            </w:r>
            <w:r w:rsidRPr="00B002EA">
              <w:rPr>
                <w:lang w:val="fr-FR"/>
              </w:rPr>
              <w:t>. 2016;54:139-148.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</w:tcPr>
          <w:p w14:paraId="564C7163" w14:textId="22AC84FF" w:rsidR="00B002EA" w:rsidRPr="008A04B4" w:rsidRDefault="00046122" w:rsidP="00B002EA">
            <w:pPr>
              <w:spacing w:afterLines="40" w:after="96"/>
              <w:rPr>
                <w:rStyle w:val="Hyperlink"/>
              </w:rPr>
            </w:pPr>
            <w:hyperlink r:id="rId12" w:history="1">
              <w:r w:rsidR="00B002EA" w:rsidRPr="00B20990">
                <w:rPr>
                  <w:rStyle w:val="Hyperlink"/>
                </w:rPr>
                <w:t>https://pubmed.ncbi.nlm.nih.gov/26765102/</w:t>
              </w:r>
            </w:hyperlink>
          </w:p>
        </w:tc>
      </w:tr>
      <w:tr w:rsidR="001638E4" w:rsidRPr="00036880" w14:paraId="0690F668" w14:textId="77777777" w:rsidTr="00AC0F79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17FC49C" w14:textId="2535CE48" w:rsidR="001638E4" w:rsidRPr="00B002EA" w:rsidRDefault="001638E4" w:rsidP="00A330DF">
            <w:pPr>
              <w:tabs>
                <w:tab w:val="left" w:pos="979"/>
              </w:tabs>
              <w:spacing w:afterLines="40" w:after="96"/>
            </w:pPr>
            <w:r w:rsidRPr="001638E4">
              <w:t>Motzer RJ</w:t>
            </w:r>
            <w:r>
              <w:t>,</w:t>
            </w:r>
            <w:r w:rsidRPr="001638E4">
              <w:t xml:space="preserve"> </w:t>
            </w:r>
            <w:r w:rsidR="002B595C" w:rsidRPr="002B595C">
              <w:t>Alekseev B, Rha SY,</w:t>
            </w:r>
            <w:r w:rsidR="002B595C">
              <w:t xml:space="preserve"> </w:t>
            </w:r>
            <w:r w:rsidRPr="001638E4">
              <w:t>et al.</w:t>
            </w:r>
            <w:r>
              <w:t xml:space="preserve"> Lenvatinib plus pembrolizumab or everolimus for advanced renal cell c</w:t>
            </w:r>
            <w:r w:rsidRPr="001638E4">
              <w:t xml:space="preserve">arcinoma. </w:t>
            </w:r>
            <w:r w:rsidRPr="0018046A">
              <w:rPr>
                <w:i/>
              </w:rPr>
              <w:t>N Engl J Med</w:t>
            </w:r>
            <w:r w:rsidRPr="001638E4">
              <w:t>. 2021;384:1289-1300</w:t>
            </w:r>
            <w:r w:rsidR="0094573E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  <w:shd w:val="clear" w:color="auto" w:fill="auto"/>
          </w:tcPr>
          <w:p w14:paraId="4DA67986" w14:textId="2F10C9CE" w:rsidR="001638E4" w:rsidRDefault="00046122" w:rsidP="00B002EA">
            <w:pPr>
              <w:spacing w:afterLines="40" w:after="96"/>
            </w:pPr>
            <w:hyperlink r:id="rId13" w:history="1">
              <w:r w:rsidR="001638E4" w:rsidRPr="002B595C">
                <w:rPr>
                  <w:rStyle w:val="Hyperlink"/>
                </w:rPr>
                <w:t>https://pubmed.ncbi.nlm.nih.gov/33616314/</w:t>
              </w:r>
            </w:hyperlink>
          </w:p>
        </w:tc>
      </w:tr>
      <w:tr w:rsidR="00B002EA" w:rsidRPr="00036880" w14:paraId="064395BE" w14:textId="77777777" w:rsidTr="00CA3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6D09D96" w14:textId="56D8EEEB" w:rsidR="00B002EA" w:rsidRPr="00455828" w:rsidRDefault="00B002EA" w:rsidP="00A330DF">
            <w:pPr>
              <w:tabs>
                <w:tab w:val="left" w:pos="979"/>
              </w:tabs>
              <w:spacing w:afterLines="40" w:after="96"/>
              <w:rPr>
                <w:bCs w:val="0"/>
              </w:rPr>
            </w:pPr>
            <w:r w:rsidRPr="00B002EA">
              <w:t xml:space="preserve">Motzer RJ, </w:t>
            </w:r>
            <w:r w:rsidR="002B595C" w:rsidRPr="002B595C">
              <w:t xml:space="preserve">Penkov K, Haanen J, </w:t>
            </w:r>
            <w:r w:rsidRPr="00B002EA">
              <w:t xml:space="preserve">et al. </w:t>
            </w:r>
            <w:r w:rsidR="00A330DF" w:rsidRPr="00A330DF">
              <w:t xml:space="preserve">Avelumab plus </w:t>
            </w:r>
            <w:r w:rsidR="00B20990">
              <w:t>a</w:t>
            </w:r>
            <w:r w:rsidR="00A330DF" w:rsidRPr="00A330DF">
              <w:t xml:space="preserve">xitinib versus </w:t>
            </w:r>
            <w:r w:rsidR="00B20990">
              <w:t>s</w:t>
            </w:r>
            <w:r w:rsidR="00A330DF" w:rsidRPr="00A330DF">
              <w:t xml:space="preserve">unitinib for </w:t>
            </w:r>
            <w:r w:rsidR="00B20990">
              <w:t>a</w:t>
            </w:r>
            <w:r w:rsidR="00A330DF" w:rsidRPr="00A330DF">
              <w:t xml:space="preserve">dvanced </w:t>
            </w:r>
            <w:r w:rsidR="00B20990">
              <w:t>r</w:t>
            </w:r>
            <w:r w:rsidR="00A330DF" w:rsidRPr="00A330DF">
              <w:t>enal-</w:t>
            </w:r>
            <w:r w:rsidR="00B20990">
              <w:t>c</w:t>
            </w:r>
            <w:r w:rsidR="00A330DF" w:rsidRPr="00A330DF">
              <w:t xml:space="preserve">ell </w:t>
            </w:r>
            <w:r w:rsidR="00B20990">
              <w:t>c</w:t>
            </w:r>
            <w:r w:rsidR="00A330DF" w:rsidRPr="00A330DF">
              <w:t>arcinoma</w:t>
            </w:r>
            <w:r w:rsidR="00A330DF">
              <w:t xml:space="preserve">. </w:t>
            </w:r>
            <w:r w:rsidRPr="00B002EA">
              <w:rPr>
                <w:i/>
                <w:iCs/>
              </w:rPr>
              <w:t>N Engl J Med.</w:t>
            </w:r>
            <w:r w:rsidRPr="00B002EA">
              <w:t xml:space="preserve"> </w:t>
            </w:r>
            <w:r w:rsidRPr="00B002EA">
              <w:lastRenderedPageBreak/>
              <w:t>2019:380:1103-1115.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</w:tcPr>
          <w:p w14:paraId="1C3A5E62" w14:textId="30E1441F" w:rsidR="00B002EA" w:rsidRPr="008A04B4" w:rsidRDefault="00046122" w:rsidP="00B002EA">
            <w:pPr>
              <w:spacing w:afterLines="40" w:after="96"/>
              <w:rPr>
                <w:rStyle w:val="Hyperlink"/>
              </w:rPr>
            </w:pPr>
            <w:hyperlink r:id="rId14" w:history="1">
              <w:r w:rsidR="00A330DF" w:rsidRPr="00B20990">
                <w:rPr>
                  <w:rStyle w:val="Hyperlink"/>
                </w:rPr>
                <w:t>https://pubmed.ncbi.nlm.nih.gov/30779531/</w:t>
              </w:r>
            </w:hyperlink>
          </w:p>
        </w:tc>
      </w:tr>
      <w:tr w:rsidR="0094137D" w:rsidRPr="00036880" w14:paraId="37DA3746" w14:textId="77777777" w:rsidTr="00CA3D7C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auto"/>
          </w:tcPr>
          <w:p w14:paraId="20668AEB" w14:textId="312D602E" w:rsidR="0094137D" w:rsidRPr="00B002EA" w:rsidRDefault="0094137D" w:rsidP="00B20990">
            <w:pPr>
              <w:tabs>
                <w:tab w:val="num" w:pos="720"/>
              </w:tabs>
              <w:spacing w:afterLines="40" w:after="96"/>
            </w:pPr>
            <w:r>
              <w:t xml:space="preserve">Osawa T, </w:t>
            </w:r>
            <w:r w:rsidRPr="002B595C">
              <w:t>Takeuchi A, Kojima T, Shinohara N, Eto M, Nishiyama H</w:t>
            </w:r>
            <w:r>
              <w:t xml:space="preserve">. </w:t>
            </w:r>
            <w:r w:rsidRPr="00B002EA">
              <w:t>Overview of current and future systemic therapy for metastatic renal cell carcinoma</w:t>
            </w:r>
            <w:r>
              <w:t xml:space="preserve">. </w:t>
            </w:r>
            <w:r w:rsidRPr="00B002EA">
              <w:rPr>
                <w:i/>
                <w:iCs/>
              </w:rPr>
              <w:t>Jpn J Clin Oncol</w:t>
            </w:r>
            <w:r>
              <w:t xml:space="preserve">. </w:t>
            </w:r>
            <w:r w:rsidRPr="00B002EA">
              <w:t>2019;49</w:t>
            </w:r>
            <w:r>
              <w:t>:395-403.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  <w:shd w:val="clear" w:color="auto" w:fill="auto"/>
          </w:tcPr>
          <w:p w14:paraId="18EC2F2B" w14:textId="34CF90FD" w:rsidR="0094137D" w:rsidRDefault="00046122" w:rsidP="00B002EA">
            <w:pPr>
              <w:spacing w:afterLines="40" w:after="96"/>
            </w:pPr>
            <w:hyperlink r:id="rId15" w:history="1">
              <w:r w:rsidR="0094137D" w:rsidRPr="00B20990">
                <w:rPr>
                  <w:rStyle w:val="Hyperlink"/>
                </w:rPr>
                <w:t>https://pubmed.ncbi.nlm.nih.gov/30722031/</w:t>
              </w:r>
            </w:hyperlink>
          </w:p>
        </w:tc>
      </w:tr>
      <w:tr w:rsidR="0094137D" w:rsidRPr="00036880" w14:paraId="68BC5970" w14:textId="77777777" w:rsidTr="00A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DBE5F1" w:themeFill="accent1" w:themeFillTint="33"/>
          </w:tcPr>
          <w:p w14:paraId="17A68526" w14:textId="14CFC861" w:rsidR="0094137D" w:rsidRPr="00A330DF" w:rsidRDefault="0094137D" w:rsidP="00B20990">
            <w:pPr>
              <w:tabs>
                <w:tab w:val="num" w:pos="720"/>
              </w:tabs>
              <w:spacing w:afterLines="40" w:after="96"/>
            </w:pPr>
            <w:r w:rsidRPr="00B002EA">
              <w:t xml:space="preserve">Palapattu GS, </w:t>
            </w:r>
            <w:r w:rsidRPr="002B595C">
              <w:t>Kristo B, Rajfer</w:t>
            </w:r>
            <w:r w:rsidRPr="00B002EA">
              <w:t xml:space="preserve">. </w:t>
            </w:r>
            <w:r w:rsidRPr="00A330DF">
              <w:t xml:space="preserve">Paraneoplastic syndromes in urologic malignancy: </w:t>
            </w:r>
            <w:r>
              <w:t>T</w:t>
            </w:r>
            <w:r w:rsidRPr="00A330DF">
              <w:t>he many faces of renal cell carcinoma</w:t>
            </w:r>
            <w:r>
              <w:t xml:space="preserve">. </w:t>
            </w:r>
            <w:r w:rsidRPr="00B002EA">
              <w:rPr>
                <w:i/>
                <w:iCs/>
              </w:rPr>
              <w:t>Rev Urol</w:t>
            </w:r>
            <w:r w:rsidRPr="00B002EA">
              <w:t>. 2002;4:163-170.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  <w:shd w:val="clear" w:color="auto" w:fill="DBE5F1" w:themeFill="accent1" w:themeFillTint="33"/>
          </w:tcPr>
          <w:p w14:paraId="6A4EB681" w14:textId="7D664F87" w:rsidR="0094137D" w:rsidRPr="008A04B4" w:rsidRDefault="00046122" w:rsidP="00B002EA">
            <w:pPr>
              <w:spacing w:afterLines="40" w:after="96"/>
              <w:rPr>
                <w:rStyle w:val="Hyperlink"/>
              </w:rPr>
            </w:pPr>
            <w:hyperlink r:id="rId16" w:history="1">
              <w:r w:rsidR="0094137D" w:rsidRPr="00B20990">
                <w:rPr>
                  <w:rStyle w:val="Hyperlink"/>
                </w:rPr>
                <w:t>https://pubmed.ncbi.nlm.nih.gov/16985675/</w:t>
              </w:r>
            </w:hyperlink>
          </w:p>
        </w:tc>
      </w:tr>
      <w:tr w:rsidR="0094137D" w:rsidRPr="00036880" w14:paraId="70C51CA6" w14:textId="77777777" w:rsidTr="00CA3D7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auto"/>
          </w:tcPr>
          <w:p w14:paraId="62D95653" w14:textId="7802ACA5" w:rsidR="0094137D" w:rsidRPr="00B002EA" w:rsidRDefault="0094137D" w:rsidP="002B595C">
            <w:pPr>
              <w:tabs>
                <w:tab w:val="num" w:pos="720"/>
              </w:tabs>
              <w:spacing w:afterLines="40" w:after="96"/>
            </w:pPr>
            <w:r w:rsidRPr="00091388">
              <w:t>Powles T,</w:t>
            </w:r>
            <w:r>
              <w:t xml:space="preserve"> </w:t>
            </w:r>
            <w:r w:rsidRPr="002B595C">
              <w:t xml:space="preserve">Plimack ER, Soulières D, </w:t>
            </w:r>
            <w:r>
              <w:t>et al</w:t>
            </w:r>
            <w:r w:rsidRPr="00091388">
              <w:t xml:space="preserve">. Pembrolizumab plus axitinib versus sunitinib monotherapy as first-line treatment of advanced renal cell carcinoma (KEYNOTE-426): </w:t>
            </w:r>
            <w:r>
              <w:t>E</w:t>
            </w:r>
            <w:r w:rsidRPr="00091388">
              <w:t>xtended follow-up from a randomised, open-label, phase</w:t>
            </w:r>
            <w:r>
              <w:t xml:space="preserve"> 3 trial. </w:t>
            </w:r>
            <w:r w:rsidRPr="0018046A">
              <w:rPr>
                <w:i/>
              </w:rPr>
              <w:t>Lancet Oncol</w:t>
            </w:r>
            <w:r>
              <w:t>. 2020</w:t>
            </w:r>
            <w:r w:rsidRPr="00091388">
              <w:t>;21:1563-1573.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  <w:shd w:val="clear" w:color="auto" w:fill="auto"/>
          </w:tcPr>
          <w:p w14:paraId="46D1916F" w14:textId="16C96732" w:rsidR="0094137D" w:rsidRPr="00091388" w:rsidRDefault="00046122" w:rsidP="00B002EA">
            <w:pPr>
              <w:spacing w:afterLines="40" w:after="96"/>
            </w:pPr>
            <w:hyperlink r:id="rId17" w:history="1">
              <w:r w:rsidR="0094137D" w:rsidRPr="002B595C">
                <w:rPr>
                  <w:rStyle w:val="Hyperlink"/>
                </w:rPr>
                <w:t>https://pubmed.ncbi.nlm.nih.gov/33284113/</w:t>
              </w:r>
            </w:hyperlink>
          </w:p>
        </w:tc>
      </w:tr>
      <w:tr w:rsidR="0094137D" w:rsidRPr="00036880" w14:paraId="11024C37" w14:textId="77777777" w:rsidTr="00A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DBE5F1" w:themeFill="accent1" w:themeFillTint="33"/>
          </w:tcPr>
          <w:p w14:paraId="00693DD2" w14:textId="550B6095" w:rsidR="0094137D" w:rsidRPr="00091388" w:rsidRDefault="0094137D" w:rsidP="002B595C">
            <w:pPr>
              <w:tabs>
                <w:tab w:val="num" w:pos="720"/>
              </w:tabs>
              <w:spacing w:afterLines="40" w:after="96"/>
            </w:pPr>
            <w:r w:rsidRPr="00B002EA">
              <w:rPr>
                <w:bCs w:val="0"/>
              </w:rPr>
              <w:t xml:space="preserve">Puzanov I, </w:t>
            </w:r>
            <w:r w:rsidRPr="002B595C">
              <w:rPr>
                <w:bCs w:val="0"/>
              </w:rPr>
              <w:t>Diab A, Abdallah K,</w:t>
            </w:r>
            <w:r>
              <w:rPr>
                <w:bCs w:val="0"/>
              </w:rPr>
              <w:t xml:space="preserve"> </w:t>
            </w:r>
            <w:r w:rsidRPr="00B002EA">
              <w:rPr>
                <w:bCs w:val="0"/>
              </w:rPr>
              <w:t xml:space="preserve">et al. </w:t>
            </w:r>
            <w:r w:rsidRPr="00A330DF">
              <w:t xml:space="preserve">Managing toxicities associated with immune checkpoint inhibitors: </w:t>
            </w:r>
            <w:r>
              <w:t>C</w:t>
            </w:r>
            <w:r w:rsidRPr="00A330DF">
              <w:t>onsensus recommendations from the Society for Immunotherapy of Cancer (SITC) Toxicity Management Working Group</w:t>
            </w:r>
            <w:r>
              <w:t xml:space="preserve">. </w:t>
            </w:r>
            <w:r w:rsidRPr="00B002EA">
              <w:rPr>
                <w:bCs w:val="0"/>
                <w:i/>
                <w:iCs/>
              </w:rPr>
              <w:t>J Immunother Cancer</w:t>
            </w:r>
            <w:r w:rsidRPr="00B002EA">
              <w:rPr>
                <w:bCs w:val="0"/>
              </w:rPr>
              <w:t>. 2017;5:95</w:t>
            </w:r>
            <w:r>
              <w:rPr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  <w:shd w:val="clear" w:color="auto" w:fill="DBE5F1" w:themeFill="accent1" w:themeFillTint="33"/>
          </w:tcPr>
          <w:p w14:paraId="607559C9" w14:textId="30850D5F" w:rsidR="0094137D" w:rsidRDefault="00046122" w:rsidP="00B002EA">
            <w:pPr>
              <w:spacing w:afterLines="40" w:after="96"/>
            </w:pPr>
            <w:hyperlink r:id="rId18" w:history="1">
              <w:r w:rsidR="0094137D" w:rsidRPr="001504A4">
                <w:rPr>
                  <w:rStyle w:val="Hyperlink"/>
                </w:rPr>
                <w:t>https://pubmed.ncbi.nlm.nih.gov/29162153/</w:t>
              </w:r>
            </w:hyperlink>
          </w:p>
        </w:tc>
      </w:tr>
      <w:tr w:rsidR="0094137D" w:rsidRPr="00036880" w14:paraId="60AB25D8" w14:textId="77777777" w:rsidTr="00CA3D7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auto"/>
          </w:tcPr>
          <w:p w14:paraId="1FE82FF6" w14:textId="7F9A62AD" w:rsidR="0094137D" w:rsidRPr="00455828" w:rsidRDefault="0094137D" w:rsidP="00A330DF">
            <w:pPr>
              <w:tabs>
                <w:tab w:val="num" w:pos="720"/>
              </w:tabs>
              <w:spacing w:afterLines="40" w:after="96"/>
            </w:pPr>
            <w:r w:rsidRPr="00B002EA">
              <w:rPr>
                <w:bCs w:val="0"/>
              </w:rPr>
              <w:t xml:space="preserve">Rini BI, </w:t>
            </w:r>
            <w:r w:rsidRPr="002B595C">
              <w:rPr>
                <w:bCs w:val="0"/>
              </w:rPr>
              <w:t>Plimack ER, Stus V</w:t>
            </w:r>
            <w:r>
              <w:rPr>
                <w:bCs w:val="0"/>
              </w:rPr>
              <w:t xml:space="preserve">, </w:t>
            </w:r>
            <w:r w:rsidRPr="00B002EA">
              <w:rPr>
                <w:bCs w:val="0"/>
              </w:rPr>
              <w:t xml:space="preserve">et al. </w:t>
            </w:r>
            <w:r w:rsidRPr="00A330DF">
              <w:t xml:space="preserve">Pembrolizumab plus </w:t>
            </w:r>
            <w:r>
              <w:t>a</w:t>
            </w:r>
            <w:r w:rsidRPr="00A330DF">
              <w:t xml:space="preserve">xitinib versus </w:t>
            </w:r>
            <w:r>
              <w:t>s</w:t>
            </w:r>
            <w:r w:rsidRPr="00A330DF">
              <w:t xml:space="preserve">unitinib for </w:t>
            </w:r>
            <w:r>
              <w:t>a</w:t>
            </w:r>
            <w:r w:rsidRPr="00A330DF">
              <w:t xml:space="preserve">dvanced </w:t>
            </w:r>
            <w:r>
              <w:t>r</w:t>
            </w:r>
            <w:r w:rsidRPr="00A330DF">
              <w:t>enal-</w:t>
            </w:r>
            <w:r>
              <w:t>c</w:t>
            </w:r>
            <w:r w:rsidRPr="00A330DF">
              <w:t xml:space="preserve">ell </w:t>
            </w:r>
            <w:r>
              <w:t>c</w:t>
            </w:r>
            <w:r w:rsidRPr="00A330DF">
              <w:t>arcinoma</w:t>
            </w:r>
            <w:r>
              <w:t xml:space="preserve">. </w:t>
            </w:r>
            <w:r w:rsidRPr="00B002EA">
              <w:rPr>
                <w:bCs w:val="0"/>
                <w:i/>
                <w:iCs/>
              </w:rPr>
              <w:t>N Engl J Med</w:t>
            </w:r>
            <w:r w:rsidRPr="00B002EA">
              <w:rPr>
                <w:bCs w:val="0"/>
              </w:rPr>
              <w:t>. 2019;380:1116-1127</w:t>
            </w:r>
            <w:r>
              <w:rPr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  <w:shd w:val="clear" w:color="auto" w:fill="auto"/>
          </w:tcPr>
          <w:p w14:paraId="2984A498" w14:textId="19A62FDB" w:rsidR="0094137D" w:rsidRDefault="00046122" w:rsidP="002B595C">
            <w:pPr>
              <w:spacing w:afterLines="40" w:after="96"/>
            </w:pPr>
            <w:hyperlink r:id="rId19" w:history="1">
              <w:r w:rsidR="0094137D" w:rsidRPr="002B595C">
                <w:rPr>
                  <w:rStyle w:val="Hyperlink"/>
                </w:rPr>
                <w:t>https://pubmed.ncbi.nlm.nih.gov/30779529/</w:t>
              </w:r>
            </w:hyperlink>
          </w:p>
        </w:tc>
      </w:tr>
      <w:tr w:rsidR="0094137D" w:rsidRPr="00036880" w14:paraId="73DA1677" w14:textId="77777777" w:rsidTr="00CA3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B01E29C" w14:textId="17869CFB" w:rsidR="0094137D" w:rsidRPr="00455828" w:rsidRDefault="0094137D" w:rsidP="00A330DF">
            <w:pPr>
              <w:tabs>
                <w:tab w:val="num" w:pos="720"/>
              </w:tabs>
              <w:spacing w:afterLines="40" w:after="96"/>
            </w:pPr>
            <w:r>
              <w:t xml:space="preserve">Sanchez-Gastaldo A, </w:t>
            </w:r>
            <w:r w:rsidRPr="002B595C">
              <w:t>Kempf E, González Del Alba A, Dura</w:t>
            </w:r>
            <w:r>
              <w:t xml:space="preserve">. </w:t>
            </w:r>
            <w:r w:rsidRPr="00B002EA">
              <w:t>Systemic treatment of renal cell cancer: A comprehensive review</w:t>
            </w:r>
            <w:r>
              <w:t>.</w:t>
            </w:r>
            <w:r w:rsidRPr="00B002EA">
              <w:t xml:space="preserve"> </w:t>
            </w:r>
            <w:r w:rsidRPr="00B002EA">
              <w:rPr>
                <w:i/>
                <w:iCs/>
              </w:rPr>
              <w:t>Cancer Treat Rev</w:t>
            </w:r>
            <w:r>
              <w:t>. 2017;60:77-89.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</w:tcPr>
          <w:p w14:paraId="125F7A0E" w14:textId="77D8A2C6" w:rsidR="0094137D" w:rsidRPr="00D10F8E" w:rsidRDefault="00046122" w:rsidP="00B002EA">
            <w:pPr>
              <w:spacing w:afterLines="40" w:after="96"/>
            </w:pPr>
            <w:hyperlink r:id="rId20" w:history="1">
              <w:r w:rsidR="0094137D" w:rsidRPr="001504A4">
                <w:rPr>
                  <w:rStyle w:val="Hyperlink"/>
                </w:rPr>
                <w:t>https://pubmed.ncbi.nlm.nih.gov/28898679/</w:t>
              </w:r>
            </w:hyperlink>
          </w:p>
        </w:tc>
      </w:tr>
      <w:tr w:rsidR="0094137D" w:rsidRPr="00036880" w14:paraId="6DF3634D" w14:textId="77777777" w:rsidTr="00CA3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auto"/>
          </w:tcPr>
          <w:p w14:paraId="7F7C0840" w14:textId="22411A68" w:rsidR="0094137D" w:rsidRPr="00455828" w:rsidRDefault="0094137D" w:rsidP="00A330DF">
            <w:pPr>
              <w:tabs>
                <w:tab w:val="num" w:pos="720"/>
              </w:tabs>
              <w:spacing w:afterLines="40" w:after="96"/>
            </w:pPr>
            <w:r w:rsidRPr="00B002EA">
              <w:t xml:space="preserve">Weber JS, </w:t>
            </w:r>
            <w:r w:rsidRPr="0094137D">
              <w:t>Yang JC, Atkins MB, Disis ML</w:t>
            </w:r>
            <w:r w:rsidRPr="00B002EA">
              <w:t xml:space="preserve">. </w:t>
            </w:r>
            <w:r w:rsidRPr="00A330DF">
              <w:t xml:space="preserve">Toxicities of </w:t>
            </w:r>
            <w:r>
              <w:t>i</w:t>
            </w:r>
            <w:r w:rsidRPr="00A330DF">
              <w:t xml:space="preserve">mmunotherapy for the </w:t>
            </w:r>
            <w:r>
              <w:t>p</w:t>
            </w:r>
            <w:r w:rsidRPr="00A330DF">
              <w:t>ractitioner</w:t>
            </w:r>
            <w:r>
              <w:t xml:space="preserve">. </w:t>
            </w:r>
            <w:r w:rsidRPr="00B002EA">
              <w:rPr>
                <w:i/>
                <w:iCs/>
              </w:rPr>
              <w:t>J Clin Oncol</w:t>
            </w:r>
            <w:r w:rsidRPr="00B002EA">
              <w:t>. 2015;33:2092-2099</w:t>
            </w:r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  <w:shd w:val="clear" w:color="auto" w:fill="auto"/>
          </w:tcPr>
          <w:p w14:paraId="54557842" w14:textId="4CE97AE4" w:rsidR="0094137D" w:rsidRDefault="00046122" w:rsidP="00B002EA">
            <w:pPr>
              <w:spacing w:afterLines="40" w:after="96"/>
            </w:pPr>
            <w:hyperlink r:id="rId21" w:history="1">
              <w:r w:rsidR="0094137D" w:rsidRPr="001504A4">
                <w:rPr>
                  <w:rStyle w:val="Hyperlink"/>
                </w:rPr>
                <w:t>https://pubmed.ncbi.nlm.nih.gov/25918278/</w:t>
              </w:r>
            </w:hyperlink>
          </w:p>
        </w:tc>
      </w:tr>
      <w:tr w:rsidR="0094137D" w:rsidRPr="00036880" w14:paraId="36C2A0FA" w14:textId="77777777" w:rsidTr="00CA3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9CF3210" w14:textId="5F9B6E7F" w:rsidR="0094137D" w:rsidRPr="00455828" w:rsidRDefault="0094137D" w:rsidP="003C2ECA">
            <w:pPr>
              <w:tabs>
                <w:tab w:val="num" w:pos="720"/>
              </w:tabs>
              <w:spacing w:afterLines="40" w:after="96"/>
            </w:pPr>
            <w:r>
              <w:t xml:space="preserve">Zerdes I, </w:t>
            </w:r>
            <w:r w:rsidRPr="0094137D">
              <w:t xml:space="preserve">Tolia M, Tsoukalas N, </w:t>
            </w:r>
            <w:r>
              <w:t xml:space="preserve">et al. </w:t>
            </w:r>
            <w:r w:rsidRPr="00B002EA">
              <w:t>Systemic therapy of metastatic renal cell carcinoma: Review of the current literature</w:t>
            </w:r>
            <w:r>
              <w:t xml:space="preserve">. </w:t>
            </w:r>
            <w:r w:rsidRPr="00B002EA">
              <w:rPr>
                <w:i/>
                <w:iCs/>
              </w:rPr>
              <w:t>Urologia</w:t>
            </w:r>
            <w:r>
              <w:t>. 2019;86:3-8.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3" w:type="dxa"/>
          </w:tcPr>
          <w:p w14:paraId="3CC04277" w14:textId="341C6B80" w:rsidR="0094137D" w:rsidRPr="00036880" w:rsidRDefault="00046122" w:rsidP="00B002EA">
            <w:pPr>
              <w:spacing w:afterLines="40" w:after="96"/>
            </w:pPr>
            <w:hyperlink r:id="rId22" w:history="1">
              <w:r w:rsidR="0094137D" w:rsidRPr="001504A4">
                <w:rPr>
                  <w:rStyle w:val="Hyperlink"/>
                </w:rPr>
                <w:t>https://pubmed.ncbi.nlm.nih.gov/30270773/</w:t>
              </w:r>
            </w:hyperlink>
          </w:p>
        </w:tc>
      </w:tr>
    </w:tbl>
    <w:p w14:paraId="325CA1EC" w14:textId="2C1C7A62" w:rsidR="00E523B7" w:rsidRDefault="00E523B7"/>
    <w:p w14:paraId="4B829765" w14:textId="4EB14622" w:rsidR="005E5DE2" w:rsidRDefault="005E5DE2">
      <w:r>
        <w:rPr>
          <w:b/>
          <w:sz w:val="28"/>
          <w:szCs w:val="28"/>
        </w:rPr>
        <w:t>Resources and Societies</w:t>
      </w:r>
    </w:p>
    <w:tbl>
      <w:tblPr>
        <w:tblStyle w:val="GridTable4-Accent11"/>
        <w:tblW w:w="0" w:type="auto"/>
        <w:tblLayout w:type="fixed"/>
        <w:tblLook w:val="00A0" w:firstRow="1" w:lastRow="0" w:firstColumn="1" w:lastColumn="0" w:noHBand="0" w:noVBand="0"/>
      </w:tblPr>
      <w:tblGrid>
        <w:gridCol w:w="4968"/>
        <w:gridCol w:w="5490"/>
      </w:tblGrid>
      <w:tr w:rsidR="005E5DE2" w:rsidRPr="005E5DE2" w14:paraId="3D03F19E" w14:textId="77777777" w:rsidTr="00CA3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0D206926" w14:textId="77777777" w:rsidR="005E5DE2" w:rsidRPr="005E5DE2" w:rsidRDefault="005E5DE2" w:rsidP="005E5DE2">
            <w:pPr>
              <w:rPr>
                <w:b w:val="0"/>
                <w:bCs w:val="0"/>
                <w:color w:val="FFFFFF" w:themeColor="background1"/>
              </w:rPr>
            </w:pPr>
            <w:r w:rsidRPr="005E5DE2">
              <w:rPr>
                <w:color w:val="FFFFFF" w:themeColor="background1"/>
              </w:rPr>
              <w:t>Resource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0" w:type="dxa"/>
          </w:tcPr>
          <w:p w14:paraId="2F6E7ED1" w14:textId="77777777" w:rsidR="005E5DE2" w:rsidRPr="005E5DE2" w:rsidRDefault="005E5DE2" w:rsidP="005E5DE2">
            <w:pPr>
              <w:rPr>
                <w:b w:val="0"/>
                <w:bCs w:val="0"/>
                <w:color w:val="FFFFFF" w:themeColor="background1"/>
              </w:rPr>
            </w:pPr>
            <w:r w:rsidRPr="005E5DE2">
              <w:rPr>
                <w:color w:val="FFFFFF" w:themeColor="background1"/>
              </w:rPr>
              <w:t>Address</w:t>
            </w:r>
          </w:p>
        </w:tc>
      </w:tr>
      <w:tr w:rsidR="000E2641" w:rsidRPr="005E5DE2" w14:paraId="1B10EC95" w14:textId="77777777" w:rsidTr="00CA3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vAlign w:val="center"/>
          </w:tcPr>
          <w:p w14:paraId="0989DCC3" w14:textId="58549958" w:rsidR="000E2641" w:rsidRDefault="00A330DF" w:rsidP="00CF16FE">
            <w:r>
              <w:t>American Association for Cancer Research</w:t>
            </w:r>
            <w:r w:rsidR="002B595C">
              <w:t xml:space="preserve"> (AACR).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8E6D89E" w14:textId="4154CBD7" w:rsidR="000E2641" w:rsidRDefault="00046122" w:rsidP="00AC1878">
            <w:hyperlink r:id="rId23" w:history="1">
              <w:r w:rsidR="00A330DF" w:rsidRPr="001504A4">
                <w:rPr>
                  <w:rStyle w:val="Hyperlink"/>
                </w:rPr>
                <w:t>https://www.aacr.org/</w:t>
              </w:r>
            </w:hyperlink>
          </w:p>
        </w:tc>
      </w:tr>
      <w:tr w:rsidR="00A330DF" w:rsidRPr="005E5DE2" w14:paraId="4A5056D5" w14:textId="77777777" w:rsidTr="00CA3D7C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shd w:val="clear" w:color="auto" w:fill="auto"/>
            <w:vAlign w:val="center"/>
          </w:tcPr>
          <w:p w14:paraId="6B925E7C" w14:textId="36090F09" w:rsidR="00A330DF" w:rsidRDefault="00A330DF" w:rsidP="00A330DF">
            <w:r>
              <w:t>American Cancer Society</w:t>
            </w:r>
            <w:r w:rsidR="002B595C">
              <w:t xml:space="preserve"> (ACS). Kidney Cancer.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0" w:type="dxa"/>
            <w:shd w:val="clear" w:color="auto" w:fill="auto"/>
            <w:vAlign w:val="center"/>
          </w:tcPr>
          <w:p w14:paraId="693FA957" w14:textId="6D1CD5BD" w:rsidR="00A330DF" w:rsidRDefault="00046122" w:rsidP="00A330DF">
            <w:hyperlink r:id="rId24" w:history="1">
              <w:r w:rsidR="00A330DF" w:rsidRPr="001504A4">
                <w:rPr>
                  <w:rStyle w:val="Hyperlink"/>
                </w:rPr>
                <w:t>https://www.cancer.org/cancer/kidney-cancer.html</w:t>
              </w:r>
            </w:hyperlink>
          </w:p>
        </w:tc>
      </w:tr>
      <w:tr w:rsidR="00A330DF" w:rsidRPr="005E5DE2" w14:paraId="5B7EB30E" w14:textId="77777777" w:rsidTr="00CA3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vAlign w:val="center"/>
          </w:tcPr>
          <w:p w14:paraId="2157D573" w14:textId="35B1EB2E" w:rsidR="00A330DF" w:rsidRDefault="00A330DF" w:rsidP="00A330DF">
            <w:r>
              <w:lastRenderedPageBreak/>
              <w:t>American Society of Clinical Oncology</w:t>
            </w:r>
            <w:r w:rsidR="002B595C">
              <w:t xml:space="preserve"> (ASCO).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1A469E1" w14:textId="06409D50" w:rsidR="00A330DF" w:rsidRDefault="00046122" w:rsidP="00A330DF">
            <w:hyperlink r:id="rId25" w:history="1">
              <w:r w:rsidR="00A330DF" w:rsidRPr="001504A4">
                <w:rPr>
                  <w:rStyle w:val="Hyperlink"/>
                </w:rPr>
                <w:t>https://www.asco.org/</w:t>
              </w:r>
            </w:hyperlink>
          </w:p>
        </w:tc>
      </w:tr>
      <w:tr w:rsidR="00A330DF" w:rsidRPr="005E5DE2" w14:paraId="37D085CE" w14:textId="77777777" w:rsidTr="00CA3D7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shd w:val="clear" w:color="auto" w:fill="auto"/>
            <w:vAlign w:val="center"/>
          </w:tcPr>
          <w:p w14:paraId="5723C703" w14:textId="34719BE9" w:rsidR="00A330DF" w:rsidRDefault="00A330DF" w:rsidP="00A330DF">
            <w:r>
              <w:t>European Society for Medical Oncology</w:t>
            </w:r>
            <w:r w:rsidR="002B595C">
              <w:t xml:space="preserve"> (ESMO).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0" w:type="dxa"/>
            <w:shd w:val="clear" w:color="auto" w:fill="auto"/>
            <w:vAlign w:val="center"/>
          </w:tcPr>
          <w:p w14:paraId="1296A1F9" w14:textId="77DFBDE2" w:rsidR="00A330DF" w:rsidRDefault="00046122" w:rsidP="00A330DF">
            <w:hyperlink r:id="rId26" w:history="1">
              <w:r w:rsidR="00A330DF" w:rsidRPr="001504A4">
                <w:rPr>
                  <w:rStyle w:val="Hyperlink"/>
                </w:rPr>
                <w:t>https://www.esmo.org/</w:t>
              </w:r>
            </w:hyperlink>
          </w:p>
        </w:tc>
      </w:tr>
      <w:tr w:rsidR="00A330DF" w:rsidRPr="005E5DE2" w14:paraId="5ECA2531" w14:textId="77777777" w:rsidTr="00CA3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vAlign w:val="center"/>
          </w:tcPr>
          <w:p w14:paraId="273935F3" w14:textId="369EDDBA" w:rsidR="00A330DF" w:rsidRDefault="00A330DF" w:rsidP="00A330DF">
            <w:r>
              <w:t>Kidney Cancer Association</w:t>
            </w:r>
            <w:r w:rsidR="003C2ECA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8D78304" w14:textId="1A87D70F" w:rsidR="00A330DF" w:rsidRDefault="00046122" w:rsidP="00A330DF">
            <w:hyperlink r:id="rId27" w:history="1">
              <w:r w:rsidR="00A330DF" w:rsidRPr="001504A4">
                <w:rPr>
                  <w:rStyle w:val="Hyperlink"/>
                </w:rPr>
                <w:t>https://www.kidneycancer.org/</w:t>
              </w:r>
            </w:hyperlink>
          </w:p>
        </w:tc>
      </w:tr>
      <w:tr w:rsidR="00A330DF" w:rsidRPr="005E5DE2" w14:paraId="55C309E2" w14:textId="77777777" w:rsidTr="00CA3D7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shd w:val="clear" w:color="auto" w:fill="auto"/>
            <w:vAlign w:val="center"/>
          </w:tcPr>
          <w:p w14:paraId="40E2ACC3" w14:textId="43365919" w:rsidR="00A330DF" w:rsidRPr="00A330DF" w:rsidRDefault="00A330DF" w:rsidP="009E4F43">
            <w:r w:rsidRPr="00A330DF">
              <w:t xml:space="preserve">National Comprehensive </w:t>
            </w:r>
            <w:r>
              <w:t>Cancer</w:t>
            </w:r>
            <w:r w:rsidRPr="00A330DF">
              <w:t xml:space="preserve"> Network</w:t>
            </w:r>
            <w:r w:rsidR="003C2ECA">
              <w:t xml:space="preserve"> (NCCN).</w:t>
            </w:r>
            <w:r>
              <w:t xml:space="preserve"> </w:t>
            </w:r>
            <w:r w:rsidR="003C2ECA" w:rsidRPr="003C2ECA">
              <w:t xml:space="preserve">NCCN Clinical Practice </w:t>
            </w:r>
            <w:r>
              <w:t>Guidelines</w:t>
            </w:r>
            <w:r w:rsidR="009E4F43">
              <w:t xml:space="preserve"> </w:t>
            </w:r>
            <w:r w:rsidR="009E4F43" w:rsidRPr="003C2ECA">
              <w:t>in Oncology</w:t>
            </w:r>
            <w:r w:rsidR="009E4F43">
              <w:t>. Kidney Cancer. Version 3.202</w:t>
            </w:r>
            <w:r w:rsidR="001638E4">
              <w:t>2</w:t>
            </w:r>
            <w:r w:rsidR="009E4F43">
              <w:t xml:space="preserve">. Published </w:t>
            </w:r>
            <w:r w:rsidR="001638E4">
              <w:t>November 4</w:t>
            </w:r>
            <w:r w:rsidR="002B595C">
              <w:t>, 2021.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0" w:type="dxa"/>
            <w:shd w:val="clear" w:color="auto" w:fill="auto"/>
            <w:vAlign w:val="center"/>
          </w:tcPr>
          <w:p w14:paraId="530A85FD" w14:textId="554B543C" w:rsidR="00A330DF" w:rsidRPr="00A330DF" w:rsidRDefault="00046122" w:rsidP="00A330DF">
            <w:hyperlink r:id="rId28" w:history="1">
              <w:r w:rsidR="003C2ECA" w:rsidRPr="003C2ECA">
                <w:rPr>
                  <w:rStyle w:val="Hyperlink"/>
                </w:rPr>
                <w:t>https://www.nccn.org/professionals/physician_gls/pdf/kidney.pdf</w:t>
              </w:r>
            </w:hyperlink>
          </w:p>
        </w:tc>
      </w:tr>
    </w:tbl>
    <w:p w14:paraId="090FABFA" w14:textId="77777777" w:rsidR="005E5DE2" w:rsidRDefault="005E5DE2" w:rsidP="00D033A0"/>
    <w:sectPr w:rsidR="005E5DE2" w:rsidSect="00CA3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656"/>
    <w:multiLevelType w:val="multilevel"/>
    <w:tmpl w:val="4C4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836FB"/>
    <w:multiLevelType w:val="hybridMultilevel"/>
    <w:tmpl w:val="F61C3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036AE"/>
    <w:multiLevelType w:val="multilevel"/>
    <w:tmpl w:val="C87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5350B"/>
    <w:multiLevelType w:val="multilevel"/>
    <w:tmpl w:val="4FA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8274E"/>
    <w:multiLevelType w:val="multilevel"/>
    <w:tmpl w:val="28EC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34F41"/>
    <w:multiLevelType w:val="multilevel"/>
    <w:tmpl w:val="478E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337A7"/>
    <w:multiLevelType w:val="multilevel"/>
    <w:tmpl w:val="A75E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A69B8"/>
    <w:multiLevelType w:val="multilevel"/>
    <w:tmpl w:val="0386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86925"/>
    <w:multiLevelType w:val="multilevel"/>
    <w:tmpl w:val="F5D2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62C5B"/>
    <w:multiLevelType w:val="multilevel"/>
    <w:tmpl w:val="A758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11988"/>
    <w:multiLevelType w:val="multilevel"/>
    <w:tmpl w:val="639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548A1"/>
    <w:multiLevelType w:val="multilevel"/>
    <w:tmpl w:val="2E20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A7703"/>
    <w:multiLevelType w:val="multilevel"/>
    <w:tmpl w:val="F64C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B709E"/>
    <w:multiLevelType w:val="multilevel"/>
    <w:tmpl w:val="593E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B5A91"/>
    <w:multiLevelType w:val="multilevel"/>
    <w:tmpl w:val="5AC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168CB"/>
    <w:multiLevelType w:val="multilevel"/>
    <w:tmpl w:val="F0B4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A0A64"/>
    <w:multiLevelType w:val="multilevel"/>
    <w:tmpl w:val="7B1E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D2AC9"/>
    <w:multiLevelType w:val="multilevel"/>
    <w:tmpl w:val="429E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897020"/>
    <w:multiLevelType w:val="multilevel"/>
    <w:tmpl w:val="8E2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76EB7"/>
    <w:multiLevelType w:val="multilevel"/>
    <w:tmpl w:val="456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36125"/>
    <w:multiLevelType w:val="multilevel"/>
    <w:tmpl w:val="3E10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F900A9"/>
    <w:multiLevelType w:val="multilevel"/>
    <w:tmpl w:val="F986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47826"/>
    <w:multiLevelType w:val="multilevel"/>
    <w:tmpl w:val="1FFA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DC3A07"/>
    <w:multiLevelType w:val="multilevel"/>
    <w:tmpl w:val="CE60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B04777"/>
    <w:multiLevelType w:val="multilevel"/>
    <w:tmpl w:val="EA0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71D8B"/>
    <w:multiLevelType w:val="multilevel"/>
    <w:tmpl w:val="11FA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81B6F"/>
    <w:multiLevelType w:val="multilevel"/>
    <w:tmpl w:val="3FD8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56D8B"/>
    <w:multiLevelType w:val="multilevel"/>
    <w:tmpl w:val="5ACE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825DE"/>
    <w:multiLevelType w:val="multilevel"/>
    <w:tmpl w:val="FE7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7"/>
  </w:num>
  <w:num w:numId="4">
    <w:abstractNumId w:val="9"/>
  </w:num>
  <w:num w:numId="5">
    <w:abstractNumId w:val="19"/>
  </w:num>
  <w:num w:numId="6">
    <w:abstractNumId w:val="8"/>
  </w:num>
  <w:num w:numId="7">
    <w:abstractNumId w:val="6"/>
  </w:num>
  <w:num w:numId="8">
    <w:abstractNumId w:val="14"/>
  </w:num>
  <w:num w:numId="9">
    <w:abstractNumId w:val="18"/>
  </w:num>
  <w:num w:numId="10">
    <w:abstractNumId w:val="25"/>
  </w:num>
  <w:num w:numId="11">
    <w:abstractNumId w:val="21"/>
  </w:num>
  <w:num w:numId="12">
    <w:abstractNumId w:val="15"/>
  </w:num>
  <w:num w:numId="13">
    <w:abstractNumId w:val="23"/>
  </w:num>
  <w:num w:numId="14">
    <w:abstractNumId w:val="7"/>
  </w:num>
  <w:num w:numId="15">
    <w:abstractNumId w:val="22"/>
  </w:num>
  <w:num w:numId="16">
    <w:abstractNumId w:val="12"/>
  </w:num>
  <w:num w:numId="17">
    <w:abstractNumId w:val="13"/>
  </w:num>
  <w:num w:numId="18">
    <w:abstractNumId w:val="5"/>
  </w:num>
  <w:num w:numId="19">
    <w:abstractNumId w:val="2"/>
  </w:num>
  <w:num w:numId="20">
    <w:abstractNumId w:val="17"/>
  </w:num>
  <w:num w:numId="21">
    <w:abstractNumId w:val="4"/>
  </w:num>
  <w:num w:numId="22">
    <w:abstractNumId w:val="28"/>
  </w:num>
  <w:num w:numId="23">
    <w:abstractNumId w:val="11"/>
  </w:num>
  <w:num w:numId="24">
    <w:abstractNumId w:val="10"/>
  </w:num>
  <w:num w:numId="25">
    <w:abstractNumId w:val="0"/>
  </w:num>
  <w:num w:numId="26">
    <w:abstractNumId w:val="16"/>
  </w:num>
  <w:num w:numId="27">
    <w:abstractNumId w:val="20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8CE721ED-549C-4C4D-AE04-2A284F58ACA5}"/>
    <w:docVar w:name="dgnword-eventsink" w:val="415302824"/>
  </w:docVars>
  <w:rsids>
    <w:rsidRoot w:val="00BA2103"/>
    <w:rsid w:val="00001E14"/>
    <w:rsid w:val="000028D8"/>
    <w:rsid w:val="00004FDD"/>
    <w:rsid w:val="00005481"/>
    <w:rsid w:val="0000696E"/>
    <w:rsid w:val="0001598F"/>
    <w:rsid w:val="000211BD"/>
    <w:rsid w:val="000216AB"/>
    <w:rsid w:val="00036880"/>
    <w:rsid w:val="00046122"/>
    <w:rsid w:val="00061FA6"/>
    <w:rsid w:val="00067703"/>
    <w:rsid w:val="00071D35"/>
    <w:rsid w:val="00072690"/>
    <w:rsid w:val="000821D5"/>
    <w:rsid w:val="00083C39"/>
    <w:rsid w:val="00091388"/>
    <w:rsid w:val="00094004"/>
    <w:rsid w:val="000A3038"/>
    <w:rsid w:val="000A3A28"/>
    <w:rsid w:val="000A3AC7"/>
    <w:rsid w:val="000B28E4"/>
    <w:rsid w:val="000B2E9C"/>
    <w:rsid w:val="000B4C6A"/>
    <w:rsid w:val="000C174D"/>
    <w:rsid w:val="000C3938"/>
    <w:rsid w:val="000C5B83"/>
    <w:rsid w:val="000E2641"/>
    <w:rsid w:val="000E4A5E"/>
    <w:rsid w:val="000F4F54"/>
    <w:rsid w:val="0010107E"/>
    <w:rsid w:val="00102C93"/>
    <w:rsid w:val="001048DE"/>
    <w:rsid w:val="001150A3"/>
    <w:rsid w:val="00116963"/>
    <w:rsid w:val="00120F51"/>
    <w:rsid w:val="0012707E"/>
    <w:rsid w:val="00132551"/>
    <w:rsid w:val="00140063"/>
    <w:rsid w:val="00143B75"/>
    <w:rsid w:val="00156A2D"/>
    <w:rsid w:val="00162EEF"/>
    <w:rsid w:val="001634FC"/>
    <w:rsid w:val="001638E4"/>
    <w:rsid w:val="00173B42"/>
    <w:rsid w:val="0018046A"/>
    <w:rsid w:val="001949AE"/>
    <w:rsid w:val="001A03F6"/>
    <w:rsid w:val="001A14B7"/>
    <w:rsid w:val="001B544E"/>
    <w:rsid w:val="001B6724"/>
    <w:rsid w:val="001C3CE4"/>
    <w:rsid w:val="001D5754"/>
    <w:rsid w:val="001D722A"/>
    <w:rsid w:val="001E4AFE"/>
    <w:rsid w:val="001F3860"/>
    <w:rsid w:val="001F3D95"/>
    <w:rsid w:val="00201841"/>
    <w:rsid w:val="0021629A"/>
    <w:rsid w:val="00221E1F"/>
    <w:rsid w:val="002319E7"/>
    <w:rsid w:val="002369F4"/>
    <w:rsid w:val="00245082"/>
    <w:rsid w:val="002535D3"/>
    <w:rsid w:val="00254E0F"/>
    <w:rsid w:val="002628A9"/>
    <w:rsid w:val="002730CB"/>
    <w:rsid w:val="0028020B"/>
    <w:rsid w:val="0028286E"/>
    <w:rsid w:val="0029104F"/>
    <w:rsid w:val="002A35F9"/>
    <w:rsid w:val="002A36C8"/>
    <w:rsid w:val="002A4E3D"/>
    <w:rsid w:val="002B2324"/>
    <w:rsid w:val="002B2CD3"/>
    <w:rsid w:val="002B595C"/>
    <w:rsid w:val="002D6B8C"/>
    <w:rsid w:val="002E35BE"/>
    <w:rsid w:val="002E3A95"/>
    <w:rsid w:val="002E55AD"/>
    <w:rsid w:val="002F0176"/>
    <w:rsid w:val="002F1DE1"/>
    <w:rsid w:val="002F6A8F"/>
    <w:rsid w:val="00301DDE"/>
    <w:rsid w:val="00306C6E"/>
    <w:rsid w:val="00321151"/>
    <w:rsid w:val="00322835"/>
    <w:rsid w:val="00331FBF"/>
    <w:rsid w:val="003329B2"/>
    <w:rsid w:val="003413BB"/>
    <w:rsid w:val="003459EF"/>
    <w:rsid w:val="00354F91"/>
    <w:rsid w:val="00360603"/>
    <w:rsid w:val="00360D35"/>
    <w:rsid w:val="003613E9"/>
    <w:rsid w:val="00364A64"/>
    <w:rsid w:val="003657CA"/>
    <w:rsid w:val="0036641F"/>
    <w:rsid w:val="00373E13"/>
    <w:rsid w:val="00376028"/>
    <w:rsid w:val="003808C6"/>
    <w:rsid w:val="00382E57"/>
    <w:rsid w:val="00396807"/>
    <w:rsid w:val="003A1524"/>
    <w:rsid w:val="003B11DD"/>
    <w:rsid w:val="003B5246"/>
    <w:rsid w:val="003C2ECA"/>
    <w:rsid w:val="003C3C04"/>
    <w:rsid w:val="003E1A01"/>
    <w:rsid w:val="003F1979"/>
    <w:rsid w:val="0041122E"/>
    <w:rsid w:val="00416920"/>
    <w:rsid w:val="00426436"/>
    <w:rsid w:val="004265E7"/>
    <w:rsid w:val="00430673"/>
    <w:rsid w:val="00434290"/>
    <w:rsid w:val="00434B3E"/>
    <w:rsid w:val="00436A0E"/>
    <w:rsid w:val="00455828"/>
    <w:rsid w:val="0045775E"/>
    <w:rsid w:val="00457B7A"/>
    <w:rsid w:val="0046729F"/>
    <w:rsid w:val="00474818"/>
    <w:rsid w:val="00476DBC"/>
    <w:rsid w:val="00485072"/>
    <w:rsid w:val="00485978"/>
    <w:rsid w:val="004A098B"/>
    <w:rsid w:val="004A7D3A"/>
    <w:rsid w:val="004B1F46"/>
    <w:rsid w:val="004D0F01"/>
    <w:rsid w:val="004D7216"/>
    <w:rsid w:val="004D7F58"/>
    <w:rsid w:val="004E4C02"/>
    <w:rsid w:val="004F46B9"/>
    <w:rsid w:val="00500404"/>
    <w:rsid w:val="00501B38"/>
    <w:rsid w:val="0050358A"/>
    <w:rsid w:val="00517D6E"/>
    <w:rsid w:val="00526F48"/>
    <w:rsid w:val="005324CB"/>
    <w:rsid w:val="00542F86"/>
    <w:rsid w:val="00544A0C"/>
    <w:rsid w:val="00553CC4"/>
    <w:rsid w:val="00562F0E"/>
    <w:rsid w:val="00566E82"/>
    <w:rsid w:val="005754CF"/>
    <w:rsid w:val="00581A0E"/>
    <w:rsid w:val="00583A7B"/>
    <w:rsid w:val="00590FE2"/>
    <w:rsid w:val="00592311"/>
    <w:rsid w:val="0059354E"/>
    <w:rsid w:val="00595E6C"/>
    <w:rsid w:val="00596292"/>
    <w:rsid w:val="005A54AD"/>
    <w:rsid w:val="005A752A"/>
    <w:rsid w:val="005A7FFD"/>
    <w:rsid w:val="005B003A"/>
    <w:rsid w:val="005B23A5"/>
    <w:rsid w:val="005B29A4"/>
    <w:rsid w:val="005B4A27"/>
    <w:rsid w:val="005C2DDF"/>
    <w:rsid w:val="005C3BC2"/>
    <w:rsid w:val="005D0E39"/>
    <w:rsid w:val="005E415B"/>
    <w:rsid w:val="005E4FFD"/>
    <w:rsid w:val="005E5DE2"/>
    <w:rsid w:val="005F33AF"/>
    <w:rsid w:val="005F3CE9"/>
    <w:rsid w:val="0060302A"/>
    <w:rsid w:val="0060315A"/>
    <w:rsid w:val="00604326"/>
    <w:rsid w:val="00612610"/>
    <w:rsid w:val="0061677A"/>
    <w:rsid w:val="006174F3"/>
    <w:rsid w:val="00621361"/>
    <w:rsid w:val="006320A1"/>
    <w:rsid w:val="00633369"/>
    <w:rsid w:val="00635543"/>
    <w:rsid w:val="00635E1E"/>
    <w:rsid w:val="006410B4"/>
    <w:rsid w:val="00644EFB"/>
    <w:rsid w:val="00651B61"/>
    <w:rsid w:val="00653609"/>
    <w:rsid w:val="00660FD9"/>
    <w:rsid w:val="00661D8D"/>
    <w:rsid w:val="00662BF8"/>
    <w:rsid w:val="006660C8"/>
    <w:rsid w:val="006731EF"/>
    <w:rsid w:val="00673C18"/>
    <w:rsid w:val="00675725"/>
    <w:rsid w:val="006819DD"/>
    <w:rsid w:val="00683573"/>
    <w:rsid w:val="006938CA"/>
    <w:rsid w:val="006A6CDD"/>
    <w:rsid w:val="006B475E"/>
    <w:rsid w:val="006C0A13"/>
    <w:rsid w:val="006C3E4E"/>
    <w:rsid w:val="006C40A6"/>
    <w:rsid w:val="006D0DF6"/>
    <w:rsid w:val="006E2745"/>
    <w:rsid w:val="006E4633"/>
    <w:rsid w:val="006E7056"/>
    <w:rsid w:val="006F14E2"/>
    <w:rsid w:val="00700087"/>
    <w:rsid w:val="007002BD"/>
    <w:rsid w:val="00702AFC"/>
    <w:rsid w:val="00703109"/>
    <w:rsid w:val="00704ACC"/>
    <w:rsid w:val="007131A2"/>
    <w:rsid w:val="00713EC3"/>
    <w:rsid w:val="007372DA"/>
    <w:rsid w:val="0074248C"/>
    <w:rsid w:val="00746E6C"/>
    <w:rsid w:val="007475C6"/>
    <w:rsid w:val="00757CBF"/>
    <w:rsid w:val="007606E3"/>
    <w:rsid w:val="00766484"/>
    <w:rsid w:val="00782224"/>
    <w:rsid w:val="00786EC5"/>
    <w:rsid w:val="0079175C"/>
    <w:rsid w:val="0079730D"/>
    <w:rsid w:val="007A0BE7"/>
    <w:rsid w:val="007A420F"/>
    <w:rsid w:val="007B0A6B"/>
    <w:rsid w:val="007B7072"/>
    <w:rsid w:val="007D732E"/>
    <w:rsid w:val="007E0624"/>
    <w:rsid w:val="007E510A"/>
    <w:rsid w:val="007F769E"/>
    <w:rsid w:val="0080104F"/>
    <w:rsid w:val="008238E1"/>
    <w:rsid w:val="0083242E"/>
    <w:rsid w:val="008351B7"/>
    <w:rsid w:val="00836048"/>
    <w:rsid w:val="00843303"/>
    <w:rsid w:val="008445F9"/>
    <w:rsid w:val="00846EEF"/>
    <w:rsid w:val="00851DBE"/>
    <w:rsid w:val="00852089"/>
    <w:rsid w:val="008562B5"/>
    <w:rsid w:val="008623C7"/>
    <w:rsid w:val="00862E0C"/>
    <w:rsid w:val="00867D35"/>
    <w:rsid w:val="00874666"/>
    <w:rsid w:val="00874982"/>
    <w:rsid w:val="00880E98"/>
    <w:rsid w:val="0088621D"/>
    <w:rsid w:val="00886BA7"/>
    <w:rsid w:val="00894943"/>
    <w:rsid w:val="008A04B4"/>
    <w:rsid w:val="008A302D"/>
    <w:rsid w:val="008A537A"/>
    <w:rsid w:val="008B0B31"/>
    <w:rsid w:val="008C3024"/>
    <w:rsid w:val="008C30B3"/>
    <w:rsid w:val="008C6CA0"/>
    <w:rsid w:val="008D4731"/>
    <w:rsid w:val="008E1E79"/>
    <w:rsid w:val="008F4053"/>
    <w:rsid w:val="008F7079"/>
    <w:rsid w:val="00901E4D"/>
    <w:rsid w:val="00902449"/>
    <w:rsid w:val="00906D22"/>
    <w:rsid w:val="009102B2"/>
    <w:rsid w:val="009108EB"/>
    <w:rsid w:val="009145A0"/>
    <w:rsid w:val="0091517B"/>
    <w:rsid w:val="0092122F"/>
    <w:rsid w:val="00926E4D"/>
    <w:rsid w:val="0094137D"/>
    <w:rsid w:val="00942167"/>
    <w:rsid w:val="009427E4"/>
    <w:rsid w:val="0094573E"/>
    <w:rsid w:val="00952295"/>
    <w:rsid w:val="00955A4A"/>
    <w:rsid w:val="0095722B"/>
    <w:rsid w:val="00967A8F"/>
    <w:rsid w:val="00970297"/>
    <w:rsid w:val="0097150B"/>
    <w:rsid w:val="00973125"/>
    <w:rsid w:val="009734C1"/>
    <w:rsid w:val="00973B53"/>
    <w:rsid w:val="00991579"/>
    <w:rsid w:val="00991C56"/>
    <w:rsid w:val="009956EC"/>
    <w:rsid w:val="00997A15"/>
    <w:rsid w:val="009A4A7F"/>
    <w:rsid w:val="009A6D8B"/>
    <w:rsid w:val="009B220F"/>
    <w:rsid w:val="009B5051"/>
    <w:rsid w:val="009C23E2"/>
    <w:rsid w:val="009C24F8"/>
    <w:rsid w:val="009C6C0E"/>
    <w:rsid w:val="009D05A9"/>
    <w:rsid w:val="009D060A"/>
    <w:rsid w:val="009D3108"/>
    <w:rsid w:val="009D674D"/>
    <w:rsid w:val="009E4F43"/>
    <w:rsid w:val="009F3574"/>
    <w:rsid w:val="009F7DCC"/>
    <w:rsid w:val="00A0545D"/>
    <w:rsid w:val="00A118EC"/>
    <w:rsid w:val="00A123D3"/>
    <w:rsid w:val="00A16B77"/>
    <w:rsid w:val="00A21829"/>
    <w:rsid w:val="00A2753F"/>
    <w:rsid w:val="00A30816"/>
    <w:rsid w:val="00A3194F"/>
    <w:rsid w:val="00A330DF"/>
    <w:rsid w:val="00A417A4"/>
    <w:rsid w:val="00A55BF6"/>
    <w:rsid w:val="00A64520"/>
    <w:rsid w:val="00A8180F"/>
    <w:rsid w:val="00A9088F"/>
    <w:rsid w:val="00A937AE"/>
    <w:rsid w:val="00A97491"/>
    <w:rsid w:val="00AA0195"/>
    <w:rsid w:val="00AA310E"/>
    <w:rsid w:val="00AA4524"/>
    <w:rsid w:val="00AA691D"/>
    <w:rsid w:val="00AB7D19"/>
    <w:rsid w:val="00AC0F79"/>
    <w:rsid w:val="00AC1878"/>
    <w:rsid w:val="00AD5EBB"/>
    <w:rsid w:val="00AD745F"/>
    <w:rsid w:val="00AE3309"/>
    <w:rsid w:val="00AF561C"/>
    <w:rsid w:val="00AF636B"/>
    <w:rsid w:val="00AF735F"/>
    <w:rsid w:val="00B002EA"/>
    <w:rsid w:val="00B018C9"/>
    <w:rsid w:val="00B0318A"/>
    <w:rsid w:val="00B115EC"/>
    <w:rsid w:val="00B20990"/>
    <w:rsid w:val="00B22271"/>
    <w:rsid w:val="00B24EFF"/>
    <w:rsid w:val="00B319A0"/>
    <w:rsid w:val="00B36C35"/>
    <w:rsid w:val="00B43712"/>
    <w:rsid w:val="00B608F4"/>
    <w:rsid w:val="00B67227"/>
    <w:rsid w:val="00B71533"/>
    <w:rsid w:val="00B75F96"/>
    <w:rsid w:val="00B7649A"/>
    <w:rsid w:val="00B83E32"/>
    <w:rsid w:val="00B92280"/>
    <w:rsid w:val="00B92D17"/>
    <w:rsid w:val="00B93F21"/>
    <w:rsid w:val="00B95070"/>
    <w:rsid w:val="00B96B9C"/>
    <w:rsid w:val="00BA2103"/>
    <w:rsid w:val="00BA2C89"/>
    <w:rsid w:val="00BA4ED8"/>
    <w:rsid w:val="00BA5C05"/>
    <w:rsid w:val="00BD3819"/>
    <w:rsid w:val="00BD6840"/>
    <w:rsid w:val="00BE0A57"/>
    <w:rsid w:val="00BE337A"/>
    <w:rsid w:val="00BE3839"/>
    <w:rsid w:val="00BE3D9D"/>
    <w:rsid w:val="00BF2ADE"/>
    <w:rsid w:val="00BF3D35"/>
    <w:rsid w:val="00BF6045"/>
    <w:rsid w:val="00C0652E"/>
    <w:rsid w:val="00C125B9"/>
    <w:rsid w:val="00C23C7C"/>
    <w:rsid w:val="00C278A6"/>
    <w:rsid w:val="00C3531C"/>
    <w:rsid w:val="00C358FB"/>
    <w:rsid w:val="00C40CAC"/>
    <w:rsid w:val="00C46142"/>
    <w:rsid w:val="00C50EA8"/>
    <w:rsid w:val="00C51258"/>
    <w:rsid w:val="00C51656"/>
    <w:rsid w:val="00C52841"/>
    <w:rsid w:val="00C63B0A"/>
    <w:rsid w:val="00C640EA"/>
    <w:rsid w:val="00C65B70"/>
    <w:rsid w:val="00C7276E"/>
    <w:rsid w:val="00C74284"/>
    <w:rsid w:val="00C76093"/>
    <w:rsid w:val="00C83CF9"/>
    <w:rsid w:val="00C92AC5"/>
    <w:rsid w:val="00C9463E"/>
    <w:rsid w:val="00C9605B"/>
    <w:rsid w:val="00CA3D7C"/>
    <w:rsid w:val="00CA4F36"/>
    <w:rsid w:val="00CA7730"/>
    <w:rsid w:val="00CB3622"/>
    <w:rsid w:val="00CC195E"/>
    <w:rsid w:val="00CC28FD"/>
    <w:rsid w:val="00CD4CFC"/>
    <w:rsid w:val="00CD6169"/>
    <w:rsid w:val="00CD7764"/>
    <w:rsid w:val="00CE16BD"/>
    <w:rsid w:val="00CF16FE"/>
    <w:rsid w:val="00D033A0"/>
    <w:rsid w:val="00D035F3"/>
    <w:rsid w:val="00D05406"/>
    <w:rsid w:val="00D10F8E"/>
    <w:rsid w:val="00D13E03"/>
    <w:rsid w:val="00D1592E"/>
    <w:rsid w:val="00D20083"/>
    <w:rsid w:val="00D23EF7"/>
    <w:rsid w:val="00D314E4"/>
    <w:rsid w:val="00D3201E"/>
    <w:rsid w:val="00D40A40"/>
    <w:rsid w:val="00D448DB"/>
    <w:rsid w:val="00D45CF9"/>
    <w:rsid w:val="00D53D10"/>
    <w:rsid w:val="00D616BB"/>
    <w:rsid w:val="00D624BD"/>
    <w:rsid w:val="00D66AF9"/>
    <w:rsid w:val="00D77CBD"/>
    <w:rsid w:val="00D91CCB"/>
    <w:rsid w:val="00D92555"/>
    <w:rsid w:val="00DA0DE3"/>
    <w:rsid w:val="00DB34BB"/>
    <w:rsid w:val="00DC616F"/>
    <w:rsid w:val="00DD746B"/>
    <w:rsid w:val="00DF2484"/>
    <w:rsid w:val="00DF5CB0"/>
    <w:rsid w:val="00E01041"/>
    <w:rsid w:val="00E10137"/>
    <w:rsid w:val="00E13E90"/>
    <w:rsid w:val="00E14F97"/>
    <w:rsid w:val="00E26897"/>
    <w:rsid w:val="00E356EB"/>
    <w:rsid w:val="00E45F64"/>
    <w:rsid w:val="00E46F15"/>
    <w:rsid w:val="00E514B9"/>
    <w:rsid w:val="00E523B7"/>
    <w:rsid w:val="00E617DF"/>
    <w:rsid w:val="00E761F8"/>
    <w:rsid w:val="00E8580D"/>
    <w:rsid w:val="00E864AA"/>
    <w:rsid w:val="00E86B14"/>
    <w:rsid w:val="00E90A28"/>
    <w:rsid w:val="00EA018D"/>
    <w:rsid w:val="00EA4082"/>
    <w:rsid w:val="00EA4A30"/>
    <w:rsid w:val="00EB2FD5"/>
    <w:rsid w:val="00EB4120"/>
    <w:rsid w:val="00EF1C15"/>
    <w:rsid w:val="00EF6D5A"/>
    <w:rsid w:val="00EF7A7A"/>
    <w:rsid w:val="00F061A4"/>
    <w:rsid w:val="00F1388D"/>
    <w:rsid w:val="00F306FD"/>
    <w:rsid w:val="00F34118"/>
    <w:rsid w:val="00F3413C"/>
    <w:rsid w:val="00F4602B"/>
    <w:rsid w:val="00F46168"/>
    <w:rsid w:val="00F465ED"/>
    <w:rsid w:val="00F478DB"/>
    <w:rsid w:val="00F6104B"/>
    <w:rsid w:val="00F6166A"/>
    <w:rsid w:val="00F63D5A"/>
    <w:rsid w:val="00F7693C"/>
    <w:rsid w:val="00F7759B"/>
    <w:rsid w:val="00F9001F"/>
    <w:rsid w:val="00F90492"/>
    <w:rsid w:val="00FA2555"/>
    <w:rsid w:val="00FA36CC"/>
    <w:rsid w:val="00FB06D6"/>
    <w:rsid w:val="00FB1B55"/>
    <w:rsid w:val="00FC05A2"/>
    <w:rsid w:val="00FC0A06"/>
    <w:rsid w:val="00FD05D7"/>
    <w:rsid w:val="00FD7622"/>
    <w:rsid w:val="00FE1753"/>
    <w:rsid w:val="00FE5D76"/>
    <w:rsid w:val="00FF4C9A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A40E5"/>
  <w15:docId w15:val="{5CBF084E-4100-4368-857F-BA0A1C8A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1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55A4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5A4A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C353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uiPriority w:val="99"/>
    <w:rsid w:val="00C3531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character" w:styleId="Hyperlink">
    <w:name w:val="Hyperlink"/>
    <w:basedOn w:val="DefaultParagraphFont"/>
    <w:uiPriority w:val="99"/>
    <w:rsid w:val="00B43712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43712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F7693C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F58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rsid w:val="009D3108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80104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0104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104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10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104F"/>
    <w:rPr>
      <w:rFonts w:cs="Times New Roman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rsid w:val="00354F91"/>
    <w:rPr>
      <w:rFonts w:cs="Times New Roman"/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C64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8B3"/>
    <w:rPr>
      <w:rFonts w:ascii="Courier New" w:hAnsi="Courier New" w:cs="Courier New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45F6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DE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B06D6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949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0F8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00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6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3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8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9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6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5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7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1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7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0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9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0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2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0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4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4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3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0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5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3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9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8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3890059/" TargetMode="External"/><Relationship Id="rId13" Type="http://schemas.openxmlformats.org/officeDocument/2006/relationships/hyperlink" Target="https://pubmed.ncbi.nlm.nih.gov/33616314/" TargetMode="External"/><Relationship Id="rId18" Type="http://schemas.openxmlformats.org/officeDocument/2006/relationships/hyperlink" Target="https://pubmed.ncbi.nlm.nih.gov/29162153/" TargetMode="External"/><Relationship Id="rId26" Type="http://schemas.openxmlformats.org/officeDocument/2006/relationships/hyperlink" Target="https://www.esmo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25918278/" TargetMode="External"/><Relationship Id="rId7" Type="http://schemas.openxmlformats.org/officeDocument/2006/relationships/hyperlink" Target="https://pubmed.ncbi.nlm.nih.gov/32859659/" TargetMode="External"/><Relationship Id="rId12" Type="http://schemas.openxmlformats.org/officeDocument/2006/relationships/hyperlink" Target="https://pubmed.ncbi.nlm.nih.gov/26765102/" TargetMode="External"/><Relationship Id="rId17" Type="http://schemas.openxmlformats.org/officeDocument/2006/relationships/hyperlink" Target="https://pubmed.ncbi.nlm.nih.gov/33284113/" TargetMode="External"/><Relationship Id="rId25" Type="http://schemas.openxmlformats.org/officeDocument/2006/relationships/hyperlink" Target="https://www.asco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16985675/" TargetMode="External"/><Relationship Id="rId20" Type="http://schemas.openxmlformats.org/officeDocument/2006/relationships/hyperlink" Target="https://pubmed.ncbi.nlm.nih.gov/28898679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29442540/" TargetMode="External"/><Relationship Id="rId11" Type="http://schemas.openxmlformats.org/officeDocument/2006/relationships/hyperlink" Target="https://pubmed.ncbi.nlm.nih.gov/30992569/" TargetMode="External"/><Relationship Id="rId24" Type="http://schemas.openxmlformats.org/officeDocument/2006/relationships/hyperlink" Target="https://www.cancer.org/cancer/kidney-cance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30722031/" TargetMode="External"/><Relationship Id="rId23" Type="http://schemas.openxmlformats.org/officeDocument/2006/relationships/hyperlink" Target="https://www.aacr.org/" TargetMode="External"/><Relationship Id="rId28" Type="http://schemas.openxmlformats.org/officeDocument/2006/relationships/hyperlink" Target="https://www.nccn.org/professionals/physician_gls/pdf/kidney.pdf" TargetMode="External"/><Relationship Id="rId10" Type="http://schemas.openxmlformats.org/officeDocument/2006/relationships/hyperlink" Target="https://pubmed.ncbi.nlm.nih.gov/23312463/" TargetMode="External"/><Relationship Id="rId19" Type="http://schemas.openxmlformats.org/officeDocument/2006/relationships/hyperlink" Target="https://pubmed.ncbi.nlm.nih.gov/307795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3657295/" TargetMode="External"/><Relationship Id="rId14" Type="http://schemas.openxmlformats.org/officeDocument/2006/relationships/hyperlink" Target="https://pubmed.ncbi.nlm.nih.gov/30779531/" TargetMode="External"/><Relationship Id="rId22" Type="http://schemas.openxmlformats.org/officeDocument/2006/relationships/hyperlink" Target="https://pubmed.ncbi.nlm.nih.gov/30270773/" TargetMode="External"/><Relationship Id="rId27" Type="http://schemas.openxmlformats.org/officeDocument/2006/relationships/hyperlink" Target="https://www.kidneycancer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C26E0-F50C-4485-8D32-43B9E240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Multiple Myeloma</vt:lpstr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Multiple Myeloma</dc:title>
  <dc:creator>nicole longo</dc:creator>
  <cp:lastModifiedBy>Morgan Kravarik</cp:lastModifiedBy>
  <cp:revision>4</cp:revision>
  <dcterms:created xsi:type="dcterms:W3CDTF">2021-11-25T20:10:00Z</dcterms:created>
  <dcterms:modified xsi:type="dcterms:W3CDTF">2021-11-30T16:10:00Z</dcterms:modified>
</cp:coreProperties>
</file>