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0592" w14:textId="7612B2DE" w:rsidR="00C24415" w:rsidRPr="00F34D96" w:rsidRDefault="00C24415" w:rsidP="00A37AE5">
      <w:pPr>
        <w:pStyle w:val="Heading3"/>
        <w:ind w:left="-270"/>
        <w:rPr>
          <w:rFonts w:asciiTheme="minorHAnsi" w:hAnsiTheme="minorHAnsi" w:cstheme="minorHAnsi"/>
          <w:sz w:val="20"/>
        </w:rPr>
      </w:pPr>
      <w:r w:rsidRPr="00F34D96">
        <w:rPr>
          <w:rFonts w:asciiTheme="minorHAnsi" w:hAnsiTheme="minorHAnsi" w:cstheme="minorHAnsi"/>
          <w:sz w:val="20"/>
        </w:rPr>
        <w:t>Learner Notification</w:t>
      </w:r>
    </w:p>
    <w:p w14:paraId="1AEC8D01" w14:textId="77777777" w:rsidR="00680919" w:rsidRPr="00F34D96" w:rsidRDefault="00680919">
      <w:pPr>
        <w:pStyle w:val="Heading3"/>
        <w:rPr>
          <w:rFonts w:asciiTheme="minorHAnsi" w:hAnsiTheme="minorHAnsi" w:cstheme="minorHAnsi"/>
          <w:color w:val="FF0000"/>
          <w:sz w:val="10"/>
          <w:szCs w:val="10"/>
        </w:rPr>
      </w:pPr>
    </w:p>
    <w:p w14:paraId="1A9A1499" w14:textId="77777777" w:rsidR="00DB62C3" w:rsidRDefault="00295183" w:rsidP="00DB62C3">
      <w:pPr>
        <w:pStyle w:val="Heading4"/>
        <w:ind w:left="-270"/>
        <w:rPr>
          <w:rFonts w:asciiTheme="minorHAnsi" w:hAnsiTheme="minorHAnsi" w:cstheme="minorHAnsi"/>
          <w:b/>
          <w:bCs/>
          <w:color w:val="000000" w:themeColor="text1"/>
          <w:sz w:val="20"/>
        </w:rPr>
      </w:pPr>
      <w:r w:rsidRPr="00F34D96">
        <w:rPr>
          <w:rFonts w:asciiTheme="minorHAnsi" w:hAnsiTheme="minorHAnsi" w:cstheme="minorHAnsi"/>
          <w:b/>
          <w:bCs/>
          <w:color w:val="000000" w:themeColor="text1"/>
          <w:sz w:val="20"/>
        </w:rPr>
        <w:t>Med Learning Group</w:t>
      </w:r>
      <w:r w:rsidR="0026639F" w:rsidRPr="00F34D96">
        <w:rPr>
          <w:rFonts w:asciiTheme="minorHAnsi" w:hAnsiTheme="minorHAnsi" w:cstheme="minorHAnsi"/>
          <w:b/>
          <w:bCs/>
          <w:color w:val="000000" w:themeColor="text1"/>
          <w:sz w:val="20"/>
        </w:rPr>
        <w:br/>
      </w:r>
      <w:r w:rsidR="00DB62C3" w:rsidRPr="00DB62C3">
        <w:rPr>
          <w:rFonts w:asciiTheme="minorHAnsi" w:hAnsiTheme="minorHAnsi" w:cstheme="minorHAnsi"/>
          <w:b/>
          <w:bCs/>
          <w:color w:val="000000" w:themeColor="text1"/>
          <w:sz w:val="20"/>
        </w:rPr>
        <w:t>Timely Recognition, Management, and Referral of Axial Spondyloarthritis</w:t>
      </w:r>
    </w:p>
    <w:p w14:paraId="34E44A05" w14:textId="274908AC" w:rsidR="00484BF6" w:rsidRPr="00484BF6" w:rsidRDefault="00484BF6" w:rsidP="005C02A9">
      <w:pPr>
        <w:pStyle w:val="Heading4"/>
        <w:ind w:left="-270"/>
        <w:rPr>
          <w:rFonts w:ascii="Calibri" w:hAnsi="Calibri" w:cs="Calibri"/>
          <w:b/>
          <w:color w:val="000000" w:themeColor="text1"/>
        </w:rPr>
      </w:pPr>
      <w:r w:rsidRPr="00484BF6">
        <w:rPr>
          <w:rFonts w:ascii="Calibri" w:hAnsi="Calibri" w:cs="Calibri"/>
          <w:b/>
          <w:noProof w:val="0"/>
          <w:color w:val="000000" w:themeColor="text1"/>
          <w:sz w:val="20"/>
        </w:rPr>
        <w:t xml:space="preserve">February </w:t>
      </w:r>
      <w:r w:rsidR="00DB62C3">
        <w:rPr>
          <w:rFonts w:ascii="Calibri" w:hAnsi="Calibri" w:cs="Calibri"/>
          <w:b/>
          <w:noProof w:val="0"/>
          <w:color w:val="000000" w:themeColor="text1"/>
          <w:sz w:val="20"/>
        </w:rPr>
        <w:t>23, 26</w:t>
      </w:r>
      <w:r w:rsidRPr="00484BF6">
        <w:rPr>
          <w:rFonts w:ascii="Calibri" w:hAnsi="Calibri" w:cs="Calibri"/>
          <w:b/>
          <w:noProof w:val="0"/>
          <w:color w:val="000000" w:themeColor="text1"/>
          <w:sz w:val="20"/>
        </w:rPr>
        <w:t xml:space="preserve"> </w:t>
      </w:r>
      <w:r w:rsidR="00DB62C3">
        <w:rPr>
          <w:rFonts w:ascii="Calibri" w:hAnsi="Calibri" w:cs="Calibri"/>
          <w:b/>
          <w:noProof w:val="0"/>
          <w:color w:val="000000" w:themeColor="text1"/>
          <w:sz w:val="20"/>
        </w:rPr>
        <w:t xml:space="preserve">and March 5, </w:t>
      </w:r>
      <w:r w:rsidRPr="00484BF6">
        <w:rPr>
          <w:rFonts w:ascii="Calibri" w:hAnsi="Calibri" w:cs="Calibri"/>
          <w:b/>
          <w:noProof w:val="0"/>
          <w:color w:val="000000" w:themeColor="text1"/>
          <w:sz w:val="20"/>
        </w:rPr>
        <w:t>2021</w:t>
      </w:r>
    </w:p>
    <w:p w14:paraId="34F86DDF" w14:textId="77777777" w:rsidR="00484BF6" w:rsidRPr="00484BF6" w:rsidRDefault="00484BF6" w:rsidP="00484BF6">
      <w:pPr>
        <w:ind w:left="-270"/>
        <w:rPr>
          <w:rFonts w:ascii="Calibri" w:hAnsi="Calibri" w:cs="Calibri"/>
          <w:b/>
          <w:color w:val="000000" w:themeColor="text1"/>
        </w:rPr>
      </w:pPr>
      <w:r w:rsidRPr="00484BF6">
        <w:rPr>
          <w:rFonts w:ascii="Calibri" w:hAnsi="Calibri" w:cs="Calibri"/>
          <w:b/>
          <w:color w:val="000000" w:themeColor="text1"/>
        </w:rPr>
        <w:t>Location: Online</w:t>
      </w:r>
    </w:p>
    <w:p w14:paraId="72FE9BE6" w14:textId="438622E0" w:rsidR="00680919" w:rsidRPr="00F34D96" w:rsidRDefault="00F34D96" w:rsidP="00A37AE5">
      <w:pPr>
        <w:ind w:left="-270"/>
        <w:rPr>
          <w:rFonts w:asciiTheme="minorHAnsi" w:hAnsiTheme="minorHAnsi" w:cstheme="minorHAnsi"/>
          <w:b/>
          <w:bCs/>
          <w:color w:val="000000" w:themeColor="text1"/>
        </w:rPr>
      </w:pPr>
      <w:r>
        <w:rPr>
          <w:rFonts w:asciiTheme="minorHAnsi" w:hAnsiTheme="minorHAnsi" w:cstheme="minorHAnsi"/>
          <w:b/>
          <w:noProof/>
          <w:color w:val="000000" w:themeColor="text1"/>
          <w:sz w:val="10"/>
          <w:szCs w:val="10"/>
          <w:u w:val="single"/>
        </w:rPr>
        <w:br/>
      </w:r>
      <w:r w:rsidR="00680919" w:rsidRPr="00F34D96">
        <w:rPr>
          <w:rFonts w:asciiTheme="minorHAnsi" w:hAnsiTheme="minorHAnsi" w:cstheme="minorHAnsi"/>
          <w:b/>
          <w:noProof/>
          <w:color w:val="000000" w:themeColor="text1"/>
          <w:u w:val="single"/>
        </w:rPr>
        <w:t>Acknowledgement of Financial Commercial Support</w:t>
      </w:r>
    </w:p>
    <w:p w14:paraId="2CAFC389" w14:textId="77777777" w:rsidR="00680919" w:rsidRPr="00F34D96" w:rsidRDefault="00680919" w:rsidP="00680919">
      <w:pPr>
        <w:rPr>
          <w:rFonts w:asciiTheme="minorHAnsi" w:hAnsiTheme="minorHAnsi" w:cstheme="minorHAnsi"/>
          <w:color w:val="000000" w:themeColor="text1"/>
          <w:u w:val="single"/>
        </w:rPr>
        <w:sectPr w:rsidR="00680919" w:rsidRPr="00F34D96" w:rsidSect="00680919">
          <w:type w:val="continuous"/>
          <w:pgSz w:w="12240" w:h="15840" w:code="1"/>
          <w:pgMar w:top="720" w:right="720" w:bottom="720" w:left="1008" w:header="720" w:footer="720" w:gutter="0"/>
          <w:cols w:space="720"/>
        </w:sectPr>
      </w:pPr>
    </w:p>
    <w:p w14:paraId="54A5605E" w14:textId="6B359FF9" w:rsidR="00484BF6" w:rsidRPr="00484BF6" w:rsidRDefault="00C737FE" w:rsidP="00484BF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No financial commercial support was received for this educational activity.</w:t>
      </w:r>
    </w:p>
    <w:p w14:paraId="75F0BFCE" w14:textId="77777777" w:rsidR="00295183" w:rsidRPr="00F34D96" w:rsidRDefault="00295183" w:rsidP="00B47123">
      <w:pPr>
        <w:rPr>
          <w:rFonts w:asciiTheme="minorHAnsi" w:hAnsiTheme="minorHAnsi" w:cstheme="minorHAnsi"/>
          <w:color w:val="000000" w:themeColor="text1"/>
          <w:sz w:val="10"/>
          <w:szCs w:val="10"/>
        </w:rPr>
      </w:pPr>
    </w:p>
    <w:p w14:paraId="210F33F5" w14:textId="2FFB3274" w:rsidR="00B47123" w:rsidRPr="00F34D96" w:rsidRDefault="00B47123" w:rsidP="00B47123">
      <w:pPr>
        <w:rPr>
          <w:rFonts w:asciiTheme="minorHAnsi" w:hAnsiTheme="minorHAnsi" w:cstheme="minorHAnsi"/>
          <w:b/>
          <w:noProof/>
          <w:color w:val="000000" w:themeColor="text1"/>
        </w:rPr>
      </w:pPr>
      <w:r w:rsidRPr="00F34D96">
        <w:rPr>
          <w:rFonts w:asciiTheme="minorHAnsi" w:hAnsiTheme="minorHAnsi" w:cstheme="minorHAnsi"/>
          <w:b/>
          <w:noProof/>
          <w:color w:val="000000" w:themeColor="text1"/>
          <w:u w:val="single"/>
        </w:rPr>
        <w:t>Acknowledgement of In-Kind Commercial Support</w:t>
      </w:r>
      <w:r w:rsidRPr="00F34D96">
        <w:rPr>
          <w:rFonts w:asciiTheme="minorHAnsi" w:hAnsiTheme="minorHAnsi" w:cstheme="minorHAnsi"/>
          <w:b/>
          <w:noProof/>
          <w:color w:val="000000" w:themeColor="text1"/>
        </w:rPr>
        <w:t xml:space="preserve"> </w:t>
      </w:r>
    </w:p>
    <w:p w14:paraId="5F490569" w14:textId="77777777" w:rsidR="00B47123" w:rsidRPr="00F34D96" w:rsidRDefault="00B47123" w:rsidP="00B47123">
      <w:pPr>
        <w:rPr>
          <w:rFonts w:asciiTheme="minorHAnsi" w:hAnsiTheme="minorHAnsi" w:cstheme="minorHAnsi"/>
          <w:color w:val="000000" w:themeColor="text1"/>
        </w:rPr>
      </w:pPr>
      <w:r w:rsidRPr="00F34D96">
        <w:rPr>
          <w:rFonts w:asciiTheme="minorHAnsi" w:hAnsiTheme="minorHAnsi" w:cstheme="minorHAnsi"/>
          <w:color w:val="000000" w:themeColor="text1"/>
        </w:rPr>
        <w:t>No in-kind commercial support was received for this educational activity.</w:t>
      </w:r>
    </w:p>
    <w:p w14:paraId="68EE60F0" w14:textId="77777777" w:rsidR="00680919" w:rsidRPr="00F34D96" w:rsidRDefault="00680919" w:rsidP="00680919">
      <w:pPr>
        <w:rPr>
          <w:rFonts w:asciiTheme="minorHAnsi" w:hAnsiTheme="minorHAnsi" w:cstheme="minorHAnsi"/>
          <w:noProof/>
          <w:color w:val="000000" w:themeColor="text1"/>
          <w:sz w:val="10"/>
          <w:szCs w:val="10"/>
        </w:rPr>
      </w:pPr>
    </w:p>
    <w:p w14:paraId="1C09B945" w14:textId="77777777" w:rsidR="00621DD1" w:rsidRPr="00F34D96" w:rsidRDefault="00621DD1" w:rsidP="00621DD1">
      <w:pPr>
        <w:rPr>
          <w:rFonts w:asciiTheme="minorHAnsi" w:eastAsia="MS Mincho" w:hAnsiTheme="minorHAnsi" w:cstheme="minorHAnsi"/>
          <w:color w:val="000000" w:themeColor="text1"/>
          <w:u w:val="single"/>
        </w:rPr>
      </w:pPr>
      <w:r w:rsidRPr="00F34D96">
        <w:rPr>
          <w:rFonts w:asciiTheme="minorHAnsi" w:eastAsia="MS Mincho" w:hAnsiTheme="minorHAnsi" w:cstheme="minorHAnsi"/>
          <w:b/>
          <w:bCs/>
          <w:color w:val="000000" w:themeColor="text1"/>
          <w:u w:val="single"/>
        </w:rPr>
        <w:t>Satisfactory Completion</w:t>
      </w:r>
      <w:r w:rsidRPr="00F34D96">
        <w:rPr>
          <w:rFonts w:asciiTheme="minorHAnsi" w:eastAsia="MS Mincho" w:hAnsiTheme="minorHAnsi" w:cstheme="minorHAnsi"/>
          <w:color w:val="000000" w:themeColor="text1"/>
          <w:u w:val="single"/>
        </w:rPr>
        <w:t xml:space="preserve">  </w:t>
      </w:r>
    </w:p>
    <w:p w14:paraId="236FF498" w14:textId="1AB7F130" w:rsidR="00484BF6" w:rsidRPr="00D67511" w:rsidRDefault="00484BF6" w:rsidP="00484BF6">
      <w:pPr>
        <w:rPr>
          <w:rFonts w:ascii="Calibri" w:hAnsi="Calibri" w:cs="Calibri"/>
          <w:color w:val="FF0000"/>
        </w:rPr>
      </w:pPr>
      <w:r w:rsidRPr="00525B68">
        <w:rPr>
          <w:rFonts w:ascii="Calibri" w:hAnsi="Calibri" w:cs="Calibri"/>
        </w:rPr>
        <w:t xml:space="preserve">Learners must listen to </w:t>
      </w:r>
      <w:r w:rsidRPr="00484BF6">
        <w:rPr>
          <w:rFonts w:ascii="Calibri" w:hAnsi="Calibri" w:cs="Calibri"/>
          <w:color w:val="000000" w:themeColor="text1"/>
        </w:rPr>
        <w:t>each self-directed audio recording while following along with the visual slides and complete an evaluation form to receive a certificate of completion. You must participate in the entire activity as partial credit is not available.  If you are seeking continuing education credit for a specialty not listed below, it is your responsibility to contact your licensing/certification board to determine course eligibility for your licensing/certification requirement.</w:t>
      </w:r>
    </w:p>
    <w:p w14:paraId="1A9D3658" w14:textId="77777777" w:rsidR="00680919" w:rsidRPr="00F34D96" w:rsidRDefault="00680919" w:rsidP="00680919">
      <w:pPr>
        <w:rPr>
          <w:rFonts w:asciiTheme="minorHAnsi" w:hAnsiTheme="minorHAnsi" w:cstheme="minorHAnsi"/>
          <w:b/>
          <w:noProof/>
          <w:color w:val="0070C0"/>
          <w:sz w:val="10"/>
          <w:szCs w:val="10"/>
        </w:rPr>
      </w:pPr>
    </w:p>
    <w:p w14:paraId="5E047B0E" w14:textId="77777777" w:rsidR="00295183" w:rsidRPr="00F34D96" w:rsidRDefault="00295183" w:rsidP="00295183">
      <w:pPr>
        <w:rPr>
          <w:rFonts w:asciiTheme="minorHAnsi" w:hAnsiTheme="minorHAnsi" w:cstheme="minorHAnsi"/>
          <w:color w:val="000000"/>
        </w:rPr>
      </w:pPr>
      <w:r w:rsidRPr="00F34D96">
        <w:rPr>
          <w:rFonts w:asciiTheme="minorHAnsi" w:hAnsiTheme="minorHAnsi" w:cstheme="minorHAnsi"/>
          <w:b/>
          <w:bCs/>
          <w:color w:val="000000"/>
          <w:u w:val="single"/>
        </w:rPr>
        <w:t>Accreditation Statement</w:t>
      </w:r>
    </w:p>
    <w:p w14:paraId="6CF1AB37" w14:textId="62FCF136" w:rsidR="00295183" w:rsidRPr="00F34D96" w:rsidRDefault="00295183" w:rsidP="00295183">
      <w:pPr>
        <w:ind w:left="2160"/>
        <w:rPr>
          <w:rFonts w:asciiTheme="minorHAnsi" w:hAnsiTheme="minorHAnsi" w:cstheme="minorHAnsi"/>
          <w:color w:val="000000"/>
        </w:rPr>
      </w:pPr>
      <w:r w:rsidRPr="00F34D96">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1CBE9DA1" wp14:editId="4D1394F3">
                <wp:simplePos x="0" y="0"/>
                <wp:positionH relativeFrom="column">
                  <wp:posOffset>20320</wp:posOffset>
                </wp:positionH>
                <wp:positionV relativeFrom="paragraph">
                  <wp:posOffset>83185</wp:posOffset>
                </wp:positionV>
                <wp:extent cx="1003300" cy="69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3300" cy="698500"/>
                        </a:xfrm>
                        <a:prstGeom prst="rect">
                          <a:avLst/>
                        </a:prstGeom>
                        <a:solidFill>
                          <a:schemeClr val="lt1"/>
                        </a:solidFill>
                        <a:ln w="6350">
                          <a:noFill/>
                        </a:ln>
                      </wps:spPr>
                      <wps:txb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57B33DC">
                                  <wp:extent cx="748620" cy="476090"/>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918" cy="487091"/>
                                          </a:xfrm>
                                          <a:prstGeom prst="rect">
                                            <a:avLst/>
                                          </a:prstGeom>
                                          <a:noFill/>
                                          <a:ln>
                                            <a:noFill/>
                                          </a:ln>
                                        </pic:spPr>
                                      </pic:pic>
                                    </a:graphicData>
                                  </a:graphic>
                                </wp:inline>
                              </w:drawing>
                            </w:r>
                            <w:r>
                              <w:rPr>
                                <w:rFonts w:ascii="Calibri" w:hAnsi="Calibri" w:cs="Calibri"/>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E9DA1" id="_x0000_t202" coordsize="21600,21600" o:spt="202" path="m,l,21600r21600,l21600,xe">
                <v:stroke joinstyle="miter"/>
                <v:path gradientshapeok="t" o:connecttype="rect"/>
              </v:shapetype>
              <v:shape id="Text Box 4" o:spid="_x0000_s1026" type="#_x0000_t202" style="position:absolute;left:0;text-align:left;margin-left:1.6pt;margin-top:6.55pt;width:79pt;height: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" fillcolor="white [3201]" stroked="f" strokeweight=".5pt">
                <v:textbo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57B33DC">
                            <wp:extent cx="748620" cy="476090"/>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918" cy="487091"/>
                                    </a:xfrm>
                                    <a:prstGeom prst="rect">
                                      <a:avLst/>
                                    </a:prstGeom>
                                    <a:noFill/>
                                    <a:ln>
                                      <a:noFill/>
                                    </a:ln>
                                  </pic:spPr>
                                </pic:pic>
                              </a:graphicData>
                            </a:graphic>
                          </wp:inline>
                        </w:drawing>
                      </w:r>
                      <w:r>
                        <w:rPr>
                          <w:rFonts w:ascii="Calibri" w:hAnsi="Calibri" w:cs="Calibri"/>
                          <w:color w:val="000000"/>
                        </w:rPr>
                        <w:fldChar w:fldCharType="end"/>
                      </w:r>
                    </w:p>
                  </w:txbxContent>
                </v:textbox>
              </v:shape>
            </w:pict>
          </mc:Fallback>
        </mc:AlternateContent>
      </w:r>
      <w:r w:rsidRPr="00F34D96">
        <w:rPr>
          <w:rFonts w:asciiTheme="minorHAnsi" w:hAnsiTheme="minorHAnsi" w:cstheme="minorHAnsi"/>
          <w:color w:val="000000"/>
        </w:rPr>
        <w:t> </w:t>
      </w:r>
    </w:p>
    <w:p w14:paraId="0E4242BD" w14:textId="4D8F94CE" w:rsidR="00295183" w:rsidRPr="00F34D96" w:rsidRDefault="00295183" w:rsidP="00295183">
      <w:pPr>
        <w:ind w:left="1620"/>
        <w:rPr>
          <w:rFonts w:asciiTheme="minorHAnsi" w:hAnsiTheme="minorHAnsi" w:cstheme="minorHAnsi"/>
          <w:color w:val="000000"/>
        </w:rPr>
      </w:pPr>
      <w:r w:rsidRPr="00F34D96">
        <w:rPr>
          <w:rFonts w:asciiTheme="minorHAnsi" w:hAnsiTheme="minorHAnsi" w:cstheme="minorHAnsi"/>
          <w:color w:val="000000"/>
        </w:rPr>
        <w:t>In support of improving patient care, this activity has been planned and implemented by Amedco LLC and</w:t>
      </w:r>
      <w:r w:rsidRPr="00F34D96">
        <w:rPr>
          <w:rStyle w:val="apple-converted-space"/>
          <w:rFonts w:asciiTheme="minorHAnsi" w:hAnsiTheme="minorHAnsi" w:cstheme="minorHAnsi"/>
          <w:color w:val="000000"/>
        </w:rPr>
        <w:t> </w:t>
      </w:r>
      <w:r w:rsidRPr="00F34D96">
        <w:rPr>
          <w:rFonts w:asciiTheme="minorHAnsi" w:hAnsiTheme="minorHAnsi" w:cstheme="minorHAnsi"/>
          <w:color w:val="000000"/>
        </w:rPr>
        <w:t>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68BA261C" w14:textId="037A848C" w:rsidR="00295183" w:rsidRPr="00F34D96" w:rsidRDefault="00F34D96" w:rsidP="00295183">
      <w:pPr>
        <w:rPr>
          <w:rFonts w:asciiTheme="minorHAnsi" w:hAnsiTheme="minorHAnsi" w:cstheme="minorHAnsi"/>
          <w:color w:val="000000"/>
        </w:rPr>
      </w:pPr>
      <w:r>
        <w:rPr>
          <w:rFonts w:asciiTheme="minorHAnsi" w:hAnsiTheme="minorHAnsi" w:cstheme="minorHAnsi"/>
          <w:b/>
          <w:bCs/>
          <w:color w:val="000000"/>
          <w:sz w:val="10"/>
          <w:szCs w:val="10"/>
          <w:u w:val="single"/>
        </w:rPr>
        <w:br/>
      </w:r>
      <w:r w:rsidR="00295183" w:rsidRPr="00F34D96">
        <w:rPr>
          <w:rFonts w:asciiTheme="minorHAnsi" w:hAnsiTheme="minorHAnsi" w:cstheme="minorHAnsi"/>
          <w:b/>
          <w:bCs/>
          <w:color w:val="000000"/>
          <w:u w:val="single"/>
        </w:rPr>
        <w:t>Pharmacists and Pharmacy Technician</w:t>
      </w:r>
      <w:r w:rsidR="00295183" w:rsidRPr="00F34D96">
        <w:rPr>
          <w:rStyle w:val="apple-converted-space"/>
          <w:rFonts w:asciiTheme="minorHAnsi" w:hAnsiTheme="minorHAnsi" w:cstheme="minorHAnsi"/>
          <w:b/>
          <w:bCs/>
          <w:color w:val="000000"/>
        </w:rPr>
        <w:t>s</w:t>
      </w:r>
    </w:p>
    <w:p w14:paraId="485501B9" w14:textId="77777777" w:rsidR="00295183" w:rsidRPr="00F34D96" w:rsidRDefault="00295183" w:rsidP="00295183">
      <w:pPr>
        <w:rPr>
          <w:rFonts w:asciiTheme="minorHAnsi" w:hAnsiTheme="minorHAnsi" w:cstheme="minorHAnsi"/>
          <w:color w:val="000000"/>
        </w:rPr>
      </w:pPr>
      <w:r w:rsidRPr="00F34D96">
        <w:rPr>
          <w:rFonts w:asciiTheme="minorHAnsi" w:hAnsiTheme="minorHAnsi" w:cstheme="minorHAnsi"/>
          <w:color w:val="000000"/>
        </w:rPr>
        <w:t>Amedco LLC designates this activity for a maximum of</w:t>
      </w:r>
      <w:r w:rsidRPr="00F34D96">
        <w:rPr>
          <w:rStyle w:val="apple-converted-space"/>
          <w:rFonts w:asciiTheme="minorHAnsi" w:hAnsiTheme="minorHAnsi" w:cstheme="minorHAnsi"/>
          <w:color w:val="000000"/>
        </w:rPr>
        <w:t> </w:t>
      </w:r>
      <w:r w:rsidRPr="00F34D96">
        <w:rPr>
          <w:rFonts w:asciiTheme="minorHAnsi" w:hAnsiTheme="minorHAnsi" w:cstheme="minorHAnsi"/>
          <w:color w:val="000000"/>
        </w:rPr>
        <w:t>1.0</w:t>
      </w:r>
      <w:r w:rsidRPr="00F34D96">
        <w:rPr>
          <w:rStyle w:val="apple-converted-space"/>
          <w:rFonts w:asciiTheme="minorHAnsi" w:hAnsiTheme="minorHAnsi" w:cstheme="minorHAnsi"/>
          <w:color w:val="000000"/>
        </w:rPr>
        <w:t> </w:t>
      </w:r>
      <w:r w:rsidRPr="00F34D96">
        <w:rPr>
          <w:rFonts w:asciiTheme="minorHAnsi" w:hAnsiTheme="minorHAnsi" w:cstheme="minorHAnsi"/>
          <w:color w:val="000000"/>
        </w:rPr>
        <w:t>knowledge-based CPE contact hours.</w:t>
      </w:r>
    </w:p>
    <w:p w14:paraId="4A6C2A48" w14:textId="50F97188" w:rsidR="00295183" w:rsidRPr="00F34D96" w:rsidRDefault="00C737FE" w:rsidP="00CE0A8E">
      <w:pPr>
        <w:shd w:val="clear" w:color="auto" w:fill="FFFFFF"/>
        <w:rPr>
          <w:rFonts w:asciiTheme="minorHAnsi" w:hAnsiTheme="minorHAnsi" w:cstheme="minorHAnsi"/>
          <w:b/>
          <w:color w:val="FF0000"/>
        </w:rPr>
      </w:pPr>
      <w:r w:rsidRPr="00C737FE">
        <w:rPr>
          <w:rFonts w:asciiTheme="minorHAnsi" w:hAnsiTheme="minorHAnsi" w:cstheme="minorHAnsi"/>
          <w:color w:val="000000"/>
        </w:rPr>
        <w:t>UANs: JA4008163-9999-21-036-L04-P / JA4008163-9999-21-036-L04-T</w:t>
      </w:r>
      <w:r w:rsidR="00295183" w:rsidRPr="00F34D96">
        <w:rPr>
          <w:rFonts w:asciiTheme="minorHAnsi" w:hAnsiTheme="minorHAnsi" w:cstheme="minorHAnsi"/>
          <w:color w:val="000000"/>
        </w:rPr>
        <w:br/>
      </w:r>
      <w:r w:rsidR="00295183" w:rsidRPr="00F34D96">
        <w:rPr>
          <w:rFonts w:asciiTheme="minorHAnsi" w:hAnsiTheme="minorHAnsi" w:cstheme="minorHAnsi"/>
          <w:b/>
          <w:color w:val="FF0000"/>
        </w:rPr>
        <w:t>NOTE: The only official Statement of Credit is the one you pull from CPE Monitor. You must request your certificate within 30 days of your participation in the activity to meet the deadline for submission to CPE Monitor.</w:t>
      </w:r>
    </w:p>
    <w:p w14:paraId="155F27FD" w14:textId="77777777" w:rsidR="0026639F" w:rsidRPr="00F34D96" w:rsidRDefault="0026639F" w:rsidP="00680919">
      <w:pPr>
        <w:rPr>
          <w:rFonts w:asciiTheme="minorHAnsi" w:hAnsiTheme="minorHAnsi" w:cstheme="minorHAnsi"/>
          <w:bCs/>
          <w:sz w:val="10"/>
          <w:szCs w:val="10"/>
        </w:rPr>
      </w:pPr>
    </w:p>
    <w:p w14:paraId="7E8DD93E" w14:textId="77777777" w:rsidR="00D54651" w:rsidRPr="00F34D96" w:rsidRDefault="00D54651" w:rsidP="00D54651">
      <w:pPr>
        <w:pStyle w:val="Heading6"/>
        <w:rPr>
          <w:rFonts w:asciiTheme="minorHAnsi" w:hAnsiTheme="minorHAnsi" w:cstheme="minorHAnsi"/>
          <w:color w:val="000000" w:themeColor="text1"/>
          <w:sz w:val="20"/>
          <w:u w:val="single"/>
        </w:rPr>
      </w:pPr>
      <w:r w:rsidRPr="00F34D96">
        <w:rPr>
          <w:rFonts w:asciiTheme="minorHAnsi" w:hAnsiTheme="minorHAnsi" w:cstheme="minorHAnsi"/>
          <w:color w:val="000000" w:themeColor="text1"/>
          <w:sz w:val="20"/>
          <w:u w:val="single"/>
        </w:rPr>
        <w:t>Objectives - After Attending This Program You Should Be Able To</w:t>
      </w:r>
    </w:p>
    <w:p w14:paraId="34C78D47" w14:textId="6A9FFDAE" w:rsidR="00DB62C3" w:rsidRDefault="00DB62C3" w:rsidP="00745CA5">
      <w:pPr>
        <w:numPr>
          <w:ilvl w:val="0"/>
          <w:numId w:val="17"/>
        </w:numPr>
        <w:rPr>
          <w:rFonts w:asciiTheme="minorHAnsi" w:eastAsia="Calibri" w:hAnsiTheme="minorHAnsi" w:cstheme="minorHAnsi"/>
          <w:color w:val="000000" w:themeColor="text1"/>
        </w:rPr>
      </w:pPr>
      <w:r w:rsidRPr="00DB62C3">
        <w:rPr>
          <w:rFonts w:asciiTheme="minorHAnsi" w:eastAsia="Calibri" w:hAnsiTheme="minorHAnsi" w:cstheme="minorHAnsi"/>
          <w:color w:val="000000" w:themeColor="text1"/>
        </w:rPr>
        <w:t xml:space="preserve">Identify the disease domains of </w:t>
      </w:r>
      <w:proofErr w:type="spellStart"/>
      <w:r w:rsidRPr="00DB62C3">
        <w:rPr>
          <w:rFonts w:asciiTheme="minorHAnsi" w:eastAsia="Calibri" w:hAnsiTheme="minorHAnsi" w:cstheme="minorHAnsi"/>
          <w:color w:val="000000" w:themeColor="text1"/>
        </w:rPr>
        <w:t>AxSpA</w:t>
      </w:r>
      <w:proofErr w:type="spellEnd"/>
      <w:r w:rsidRPr="00DB62C3">
        <w:rPr>
          <w:rFonts w:asciiTheme="minorHAnsi" w:eastAsia="Calibri" w:hAnsiTheme="minorHAnsi" w:cstheme="minorHAnsi"/>
          <w:color w:val="000000" w:themeColor="text1"/>
        </w:rPr>
        <w:t xml:space="preserve"> and their relationship to quality of life</w:t>
      </w:r>
      <w:r w:rsidR="005C02A9">
        <w:rPr>
          <w:rFonts w:asciiTheme="minorHAnsi" w:eastAsia="Calibri" w:hAnsiTheme="minorHAnsi" w:cstheme="minorHAnsi"/>
          <w:color w:val="000000" w:themeColor="text1"/>
        </w:rPr>
        <w:t>.</w:t>
      </w:r>
    </w:p>
    <w:p w14:paraId="45387070" w14:textId="16D3FEE4" w:rsidR="00A31760" w:rsidRDefault="00DB62C3" w:rsidP="00745CA5">
      <w:pPr>
        <w:numPr>
          <w:ilvl w:val="0"/>
          <w:numId w:val="17"/>
        </w:numPr>
        <w:rPr>
          <w:rFonts w:asciiTheme="minorHAnsi" w:eastAsia="Calibri" w:hAnsiTheme="minorHAnsi" w:cstheme="minorHAnsi"/>
          <w:color w:val="000000" w:themeColor="text1"/>
        </w:rPr>
      </w:pPr>
      <w:r w:rsidRPr="00DB62C3">
        <w:rPr>
          <w:rFonts w:asciiTheme="minorHAnsi" w:eastAsia="Calibri" w:hAnsiTheme="minorHAnsi" w:cstheme="minorHAnsi"/>
          <w:color w:val="000000" w:themeColor="text1"/>
        </w:rPr>
        <w:t xml:space="preserve">Assess current and emerging therapies used for </w:t>
      </w:r>
      <w:proofErr w:type="spellStart"/>
      <w:r w:rsidRPr="00DB62C3">
        <w:rPr>
          <w:rFonts w:asciiTheme="minorHAnsi" w:eastAsia="Calibri" w:hAnsiTheme="minorHAnsi" w:cstheme="minorHAnsi"/>
          <w:color w:val="000000" w:themeColor="text1"/>
        </w:rPr>
        <w:t>AxSpA</w:t>
      </w:r>
      <w:proofErr w:type="spellEnd"/>
      <w:r w:rsidR="005C02A9">
        <w:rPr>
          <w:rFonts w:asciiTheme="minorHAnsi" w:eastAsia="Calibri" w:hAnsiTheme="minorHAnsi" w:cstheme="minorHAnsi"/>
          <w:color w:val="000000" w:themeColor="text1"/>
        </w:rPr>
        <w:t>.</w:t>
      </w:r>
    </w:p>
    <w:p w14:paraId="60E9AC7A" w14:textId="5DE61BE9" w:rsidR="00DB62C3" w:rsidRDefault="00DB62C3" w:rsidP="00DB62C3">
      <w:pPr>
        <w:numPr>
          <w:ilvl w:val="0"/>
          <w:numId w:val="17"/>
        </w:numPr>
        <w:rPr>
          <w:rFonts w:asciiTheme="minorHAnsi" w:eastAsia="Calibri" w:hAnsiTheme="minorHAnsi" w:cstheme="minorHAnsi"/>
          <w:color w:val="000000" w:themeColor="text1"/>
        </w:rPr>
      </w:pPr>
      <w:r w:rsidRPr="00DB62C3">
        <w:rPr>
          <w:rFonts w:asciiTheme="minorHAnsi" w:eastAsia="Calibri" w:hAnsiTheme="minorHAnsi" w:cstheme="minorHAnsi"/>
          <w:color w:val="000000" w:themeColor="text1"/>
        </w:rPr>
        <w:t xml:space="preserve">Examine the IL-17/23 axis and its relationship to the pathophysiology of </w:t>
      </w:r>
      <w:proofErr w:type="spellStart"/>
      <w:r w:rsidRPr="00DB62C3">
        <w:rPr>
          <w:rFonts w:asciiTheme="minorHAnsi" w:eastAsia="Calibri" w:hAnsiTheme="minorHAnsi" w:cstheme="minorHAnsi"/>
          <w:color w:val="000000" w:themeColor="text1"/>
        </w:rPr>
        <w:t>AxSpA</w:t>
      </w:r>
      <w:proofErr w:type="spellEnd"/>
      <w:r w:rsidR="005C02A9">
        <w:rPr>
          <w:rFonts w:asciiTheme="minorHAnsi" w:eastAsia="Calibri" w:hAnsiTheme="minorHAnsi" w:cstheme="minorHAnsi"/>
          <w:color w:val="000000" w:themeColor="text1"/>
        </w:rPr>
        <w:t>.</w:t>
      </w:r>
    </w:p>
    <w:p w14:paraId="7C351B0C" w14:textId="77777777" w:rsidR="005C02A9" w:rsidRDefault="00DB62C3" w:rsidP="00DB62C3">
      <w:pPr>
        <w:numPr>
          <w:ilvl w:val="0"/>
          <w:numId w:val="17"/>
        </w:numPr>
        <w:rPr>
          <w:rFonts w:asciiTheme="minorHAnsi" w:eastAsia="Calibri" w:hAnsiTheme="minorHAnsi" w:cstheme="minorHAnsi"/>
          <w:color w:val="000000" w:themeColor="text1"/>
        </w:rPr>
      </w:pPr>
      <w:r w:rsidRPr="00DB62C3">
        <w:rPr>
          <w:rFonts w:asciiTheme="minorHAnsi" w:eastAsia="Calibri" w:hAnsiTheme="minorHAnsi" w:cstheme="minorHAnsi"/>
          <w:color w:val="000000" w:themeColor="text1"/>
        </w:rPr>
        <w:t xml:space="preserve">Define sustained remission in patients with </w:t>
      </w:r>
      <w:proofErr w:type="spellStart"/>
      <w:r w:rsidRPr="00DB62C3">
        <w:rPr>
          <w:rFonts w:asciiTheme="minorHAnsi" w:eastAsia="Calibri" w:hAnsiTheme="minorHAnsi" w:cstheme="minorHAnsi"/>
          <w:color w:val="000000" w:themeColor="text1"/>
        </w:rPr>
        <w:t>axSpA</w:t>
      </w:r>
      <w:proofErr w:type="spellEnd"/>
      <w:r w:rsidRPr="00DB62C3">
        <w:rPr>
          <w:rFonts w:asciiTheme="minorHAnsi" w:eastAsia="Calibri" w:hAnsiTheme="minorHAnsi" w:cstheme="minorHAnsi"/>
          <w:color w:val="000000" w:themeColor="text1"/>
        </w:rPr>
        <w:t xml:space="preserve"> and implement ways to more effectively pursue it</w:t>
      </w:r>
      <w:r w:rsidR="005C02A9">
        <w:rPr>
          <w:rFonts w:asciiTheme="minorHAnsi" w:eastAsia="Calibri" w:hAnsiTheme="minorHAnsi" w:cstheme="minorHAnsi"/>
          <w:color w:val="000000" w:themeColor="text1"/>
        </w:rPr>
        <w:t>.</w:t>
      </w:r>
    </w:p>
    <w:p w14:paraId="3F24C514" w14:textId="1C5B93B2" w:rsidR="00DB62C3" w:rsidRPr="005C02A9" w:rsidRDefault="00DB62C3" w:rsidP="005C02A9">
      <w:pPr>
        <w:rPr>
          <w:rFonts w:asciiTheme="minorHAnsi" w:eastAsia="Calibri" w:hAnsiTheme="minorHAnsi" w:cstheme="minorHAnsi"/>
          <w:color w:val="000000" w:themeColor="text1"/>
          <w:sz w:val="10"/>
          <w:szCs w:val="10"/>
        </w:rPr>
      </w:pPr>
    </w:p>
    <w:p w14:paraId="213E4AD0" w14:textId="17B5C26B" w:rsidR="00680919" w:rsidRPr="00DB62C3" w:rsidRDefault="00680919" w:rsidP="00DB62C3">
      <w:pPr>
        <w:rPr>
          <w:rFonts w:asciiTheme="minorHAnsi" w:eastAsia="Calibri" w:hAnsiTheme="minorHAnsi" w:cstheme="minorHAnsi"/>
          <w:color w:val="000000" w:themeColor="text1"/>
        </w:rPr>
      </w:pPr>
      <w:r w:rsidRPr="00DB62C3">
        <w:rPr>
          <w:rFonts w:asciiTheme="minorHAnsi" w:hAnsiTheme="minorHAnsi" w:cstheme="minorHAnsi"/>
          <w:b/>
          <w:noProof/>
          <w:color w:val="000000" w:themeColor="text1"/>
          <w:u w:val="single"/>
        </w:rPr>
        <w:t>Disclosure of Conflict of Interest</w:t>
      </w:r>
    </w:p>
    <w:p w14:paraId="4A156922" w14:textId="26E834A4" w:rsidR="00FE76F2" w:rsidRPr="00487530" w:rsidRDefault="00680919" w:rsidP="00680919">
      <w:pPr>
        <w:pStyle w:val="BodyText"/>
        <w:rPr>
          <w:rFonts w:asciiTheme="minorHAnsi" w:hAnsiTheme="minorHAnsi" w:cstheme="minorHAnsi"/>
          <w:sz w:val="10"/>
          <w:szCs w:val="10"/>
        </w:rPr>
      </w:pPr>
      <w:r w:rsidRPr="00F34D96">
        <w:rPr>
          <w:rFonts w:asciiTheme="minorHAnsi" w:hAnsiTheme="minorHAnsi" w:cstheme="minorHAns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F34D96">
        <w:rPr>
          <w:rFonts w:asciiTheme="minorHAnsi" w:eastAsia="Calibri" w:hAnsiTheme="minorHAnsi" w:cstheme="minorHAnsi"/>
          <w:sz w:val="20"/>
        </w:rPr>
        <w:t>‐</w:t>
      </w:r>
      <w:r w:rsidRPr="00F34D96">
        <w:rPr>
          <w:rFonts w:asciiTheme="minorHAnsi" w:hAnsiTheme="minorHAnsi" w:cstheme="minorHAnsi"/>
          <w:sz w:val="20"/>
        </w:rPr>
        <w:t>6.2, 6.5)</w:t>
      </w:r>
      <w:r w:rsidR="00CE0A8E">
        <w:rPr>
          <w:rFonts w:asciiTheme="minorHAnsi" w:hAnsiTheme="minorHAnsi" w:cstheme="minorHAnsi"/>
          <w:sz w:val="20"/>
          <w:lang w:val="en-US"/>
        </w:rPr>
        <w:t xml:space="preserve">. </w:t>
      </w:r>
      <w:r w:rsidRPr="00F34D96">
        <w:rPr>
          <w:rFonts w:asciiTheme="minorHAnsi" w:hAnsiTheme="minorHAnsi" w:cstheme="minorHAnsi"/>
          <w:sz w:val="20"/>
        </w:rPr>
        <w:t xml:space="preserve"> </w:t>
      </w:r>
      <w:r w:rsidR="00745CA5">
        <w:rPr>
          <w:rFonts w:asciiTheme="minorHAnsi" w:hAnsiTheme="minorHAnsi" w:cstheme="minorHAnsi"/>
          <w:sz w:val="20"/>
        </w:rPr>
        <w:br/>
      </w:r>
      <w:r w:rsidR="004C6619" w:rsidRPr="00F34D96">
        <w:rPr>
          <w:rFonts w:asciiTheme="minorHAnsi" w:hAnsiTheme="minorHAnsi" w:cstheme="minorHAnsi"/>
          <w:color w:val="000000"/>
          <w:sz w:val="20"/>
          <w:lang w:val="en-US"/>
        </w:rPr>
        <w:t>All individuals in a position to control the content of CE are listed below</w:t>
      </w:r>
      <w:r w:rsidR="00CE0A8E">
        <w:rPr>
          <w:rFonts w:asciiTheme="minorHAnsi" w:hAnsiTheme="minorHAnsi" w:cstheme="minorHAnsi"/>
          <w:color w:val="000000"/>
          <w:sz w:val="20"/>
          <w:lang w:val="en-US"/>
        </w:rPr>
        <w:t>:</w:t>
      </w:r>
      <w:r w:rsidR="004C6619" w:rsidRPr="00F34D96">
        <w:rPr>
          <w:rFonts w:asciiTheme="minorHAnsi" w:hAnsiTheme="minorHAnsi" w:cstheme="minorHAnsi"/>
          <w:color w:val="000000"/>
          <w:sz w:val="20"/>
          <w:lang w:val="en-US"/>
        </w:rPr>
        <w:t xml:space="preserve"> </w:t>
      </w:r>
      <w:r w:rsidR="00487530">
        <w:rPr>
          <w:rFonts w:asciiTheme="minorHAnsi" w:hAnsiTheme="minorHAnsi" w:cstheme="minorHAnsi"/>
          <w:color w:val="000000"/>
          <w:sz w:val="10"/>
          <w:szCs w:val="10"/>
          <w:lang w:val="en-US"/>
        </w:rPr>
        <w:br/>
      </w:r>
    </w:p>
    <w:tbl>
      <w:tblPr>
        <w:tblW w:w="10373" w:type="dxa"/>
        <w:tblInd w:w="-5" w:type="dxa"/>
        <w:tblLook w:val="04A0" w:firstRow="1" w:lastRow="0" w:firstColumn="1" w:lastColumn="0" w:noHBand="0" w:noVBand="1"/>
      </w:tblPr>
      <w:tblGrid>
        <w:gridCol w:w="1913"/>
        <w:gridCol w:w="8460"/>
      </w:tblGrid>
      <w:tr w:rsidR="004C6619" w:rsidRPr="00F34D96" w14:paraId="4217BA9B" w14:textId="77777777" w:rsidTr="004C6619">
        <w:trPr>
          <w:trHeight w:val="224"/>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B49A62D" w14:textId="2775C92B" w:rsidR="004C6619" w:rsidRPr="00F34D96" w:rsidRDefault="004C6619" w:rsidP="004C6619">
            <w:pPr>
              <w:jc w:val="center"/>
              <w:rPr>
                <w:rFonts w:asciiTheme="minorHAnsi" w:hAnsiTheme="minorHAnsi" w:cstheme="minorHAnsi"/>
                <w:b/>
                <w:bCs/>
              </w:rPr>
            </w:pPr>
            <w:r w:rsidRPr="00F34D96">
              <w:rPr>
                <w:rFonts w:asciiTheme="minorHAnsi" w:hAnsiTheme="minorHAnsi" w:cstheme="minorHAnsi"/>
                <w:b/>
                <w:bCs/>
              </w:rPr>
              <w:t>Name</w:t>
            </w:r>
          </w:p>
        </w:tc>
        <w:tc>
          <w:tcPr>
            <w:tcW w:w="8460" w:type="dxa"/>
            <w:tcBorders>
              <w:top w:val="single" w:sz="4" w:space="0" w:color="auto"/>
              <w:left w:val="nil"/>
              <w:bottom w:val="single" w:sz="4" w:space="0" w:color="auto"/>
              <w:right w:val="single" w:sz="4" w:space="0" w:color="auto"/>
            </w:tcBorders>
            <w:shd w:val="clear" w:color="auto" w:fill="auto"/>
            <w:vAlign w:val="bottom"/>
          </w:tcPr>
          <w:p w14:paraId="3378F33A" w14:textId="64E5734B" w:rsidR="004C6619" w:rsidRPr="00F34D96" w:rsidRDefault="004C6619" w:rsidP="004C6619">
            <w:pPr>
              <w:jc w:val="center"/>
              <w:rPr>
                <w:rFonts w:asciiTheme="minorHAnsi" w:hAnsiTheme="minorHAnsi" w:cstheme="minorHAnsi"/>
                <w:b/>
                <w:bCs/>
                <w:color w:val="000000"/>
              </w:rPr>
            </w:pPr>
            <w:r w:rsidRPr="00F34D96">
              <w:rPr>
                <w:rFonts w:asciiTheme="minorHAnsi" w:hAnsiTheme="minorHAnsi" w:cstheme="minorHAnsi"/>
                <w:b/>
                <w:bCs/>
                <w:color w:val="000000"/>
              </w:rPr>
              <w:t>Relationship: Commercial Interest</w:t>
            </w:r>
          </w:p>
        </w:tc>
      </w:tr>
      <w:tr w:rsidR="007F578F" w:rsidRPr="00F34D96" w14:paraId="6884C022" w14:textId="77777777" w:rsidTr="004C6619">
        <w:trPr>
          <w:trHeight w:val="224"/>
        </w:trPr>
        <w:tc>
          <w:tcPr>
            <w:tcW w:w="1913" w:type="dxa"/>
            <w:tcBorders>
              <w:top w:val="nil"/>
              <w:left w:val="single" w:sz="4" w:space="0" w:color="auto"/>
              <w:bottom w:val="single" w:sz="4" w:space="0" w:color="auto"/>
              <w:right w:val="single" w:sz="4" w:space="0" w:color="auto"/>
            </w:tcBorders>
            <w:shd w:val="clear" w:color="auto" w:fill="auto"/>
            <w:vAlign w:val="bottom"/>
          </w:tcPr>
          <w:p w14:paraId="312DFA85" w14:textId="70D5B741" w:rsidR="007F578F" w:rsidRDefault="007F578F" w:rsidP="000C2E25">
            <w:pPr>
              <w:rPr>
                <w:rFonts w:asciiTheme="minorHAnsi" w:hAnsiTheme="minorHAnsi" w:cstheme="minorHAnsi"/>
                <w:color w:val="000000"/>
              </w:rPr>
            </w:pPr>
            <w:r>
              <w:rPr>
                <w:rFonts w:asciiTheme="minorHAnsi" w:hAnsiTheme="minorHAnsi" w:cstheme="minorHAnsi"/>
                <w:color w:val="000000"/>
              </w:rPr>
              <w:t>Russie Allen</w:t>
            </w:r>
          </w:p>
        </w:tc>
        <w:tc>
          <w:tcPr>
            <w:tcW w:w="8460" w:type="dxa"/>
            <w:tcBorders>
              <w:top w:val="nil"/>
              <w:left w:val="nil"/>
              <w:bottom w:val="single" w:sz="4" w:space="0" w:color="auto"/>
              <w:right w:val="single" w:sz="4" w:space="0" w:color="auto"/>
            </w:tcBorders>
            <w:shd w:val="clear" w:color="auto" w:fill="auto"/>
            <w:vAlign w:val="bottom"/>
          </w:tcPr>
          <w:p w14:paraId="4BF09B5B" w14:textId="3BA97892" w:rsidR="007F578F" w:rsidRDefault="007F578F" w:rsidP="000C2E25">
            <w:pPr>
              <w:rPr>
                <w:rFonts w:ascii="Calibri" w:hAnsi="Calibri" w:cs="Calibri"/>
                <w:bCs/>
              </w:rPr>
            </w:pPr>
            <w:r>
              <w:rPr>
                <w:rFonts w:ascii="Calibri" w:hAnsi="Calibri" w:cs="Calibri"/>
                <w:bCs/>
              </w:rPr>
              <w:t>NA</w:t>
            </w:r>
          </w:p>
        </w:tc>
      </w:tr>
      <w:tr w:rsidR="007F578F" w:rsidRPr="00F34D96" w14:paraId="5F779D41" w14:textId="77777777" w:rsidTr="004C6619">
        <w:trPr>
          <w:trHeight w:val="224"/>
        </w:trPr>
        <w:tc>
          <w:tcPr>
            <w:tcW w:w="1913" w:type="dxa"/>
            <w:tcBorders>
              <w:top w:val="nil"/>
              <w:left w:val="single" w:sz="4" w:space="0" w:color="auto"/>
              <w:bottom w:val="single" w:sz="4" w:space="0" w:color="auto"/>
              <w:right w:val="single" w:sz="4" w:space="0" w:color="auto"/>
            </w:tcBorders>
            <w:shd w:val="clear" w:color="auto" w:fill="auto"/>
            <w:vAlign w:val="bottom"/>
          </w:tcPr>
          <w:p w14:paraId="676920C1" w14:textId="0AD8A3C1" w:rsidR="007F578F" w:rsidRDefault="007F578F" w:rsidP="000C2E25">
            <w:pPr>
              <w:rPr>
                <w:rFonts w:asciiTheme="minorHAnsi" w:hAnsiTheme="minorHAnsi" w:cstheme="minorHAnsi"/>
              </w:rPr>
            </w:pPr>
            <w:r>
              <w:rPr>
                <w:rFonts w:asciiTheme="minorHAnsi" w:hAnsiTheme="minorHAnsi" w:cstheme="minorHAnsi"/>
                <w:color w:val="000000"/>
              </w:rPr>
              <w:t>Lisa Crenshaw</w:t>
            </w:r>
          </w:p>
        </w:tc>
        <w:tc>
          <w:tcPr>
            <w:tcW w:w="8460" w:type="dxa"/>
            <w:tcBorders>
              <w:top w:val="nil"/>
              <w:left w:val="nil"/>
              <w:bottom w:val="single" w:sz="4" w:space="0" w:color="auto"/>
              <w:right w:val="single" w:sz="4" w:space="0" w:color="auto"/>
            </w:tcBorders>
            <w:shd w:val="clear" w:color="auto" w:fill="auto"/>
            <w:vAlign w:val="bottom"/>
          </w:tcPr>
          <w:p w14:paraId="471A8546" w14:textId="0A7CC6CB" w:rsidR="007F578F" w:rsidRDefault="007F578F" w:rsidP="000C2E25">
            <w:pPr>
              <w:rPr>
                <w:rFonts w:ascii="Calibri" w:hAnsi="Calibri" w:cs="Calibri"/>
                <w:bCs/>
              </w:rPr>
            </w:pPr>
            <w:r>
              <w:rPr>
                <w:rFonts w:ascii="Calibri" w:hAnsi="Calibri" w:cs="Calibri"/>
                <w:bCs/>
              </w:rPr>
              <w:t>NA</w:t>
            </w:r>
          </w:p>
        </w:tc>
      </w:tr>
      <w:tr w:rsidR="00484BF6" w:rsidRPr="00F34D96" w14:paraId="5E91DD26" w14:textId="77777777" w:rsidTr="004C6619">
        <w:trPr>
          <w:trHeight w:val="224"/>
        </w:trPr>
        <w:tc>
          <w:tcPr>
            <w:tcW w:w="1913" w:type="dxa"/>
            <w:tcBorders>
              <w:top w:val="nil"/>
              <w:left w:val="single" w:sz="4" w:space="0" w:color="auto"/>
              <w:bottom w:val="single" w:sz="4" w:space="0" w:color="auto"/>
              <w:right w:val="single" w:sz="4" w:space="0" w:color="auto"/>
            </w:tcBorders>
            <w:shd w:val="clear" w:color="auto" w:fill="auto"/>
            <w:vAlign w:val="bottom"/>
          </w:tcPr>
          <w:p w14:paraId="3FCFF0AB" w14:textId="2D4B2B75" w:rsidR="00484BF6" w:rsidRPr="00484BF6" w:rsidRDefault="007F578F" w:rsidP="000C2E25">
            <w:pPr>
              <w:rPr>
                <w:rFonts w:asciiTheme="minorHAnsi" w:hAnsiTheme="minorHAnsi" w:cstheme="minorHAnsi"/>
              </w:rPr>
            </w:pPr>
            <w:r>
              <w:rPr>
                <w:rFonts w:asciiTheme="minorHAnsi" w:hAnsiTheme="minorHAnsi" w:cstheme="minorHAnsi"/>
              </w:rPr>
              <w:t xml:space="preserve">Atul A. </w:t>
            </w:r>
            <w:proofErr w:type="spellStart"/>
            <w:r>
              <w:rPr>
                <w:rFonts w:asciiTheme="minorHAnsi" w:hAnsiTheme="minorHAnsi" w:cstheme="minorHAnsi"/>
              </w:rPr>
              <w:t>Deodhar</w:t>
            </w:r>
            <w:proofErr w:type="spellEnd"/>
          </w:p>
        </w:tc>
        <w:tc>
          <w:tcPr>
            <w:tcW w:w="8460" w:type="dxa"/>
            <w:tcBorders>
              <w:top w:val="nil"/>
              <w:left w:val="nil"/>
              <w:bottom w:val="single" w:sz="4" w:space="0" w:color="auto"/>
              <w:right w:val="single" w:sz="4" w:space="0" w:color="auto"/>
            </w:tcBorders>
            <w:shd w:val="clear" w:color="auto" w:fill="auto"/>
            <w:vAlign w:val="bottom"/>
          </w:tcPr>
          <w:p w14:paraId="2750B739" w14:textId="660FFBC1" w:rsidR="00484BF6" w:rsidRPr="00484BF6" w:rsidRDefault="007F578F" w:rsidP="000C2E25">
            <w:pPr>
              <w:rPr>
                <w:rFonts w:asciiTheme="minorHAnsi" w:hAnsiTheme="minorHAnsi" w:cstheme="minorHAnsi"/>
                <w:color w:val="000000"/>
              </w:rPr>
            </w:pPr>
            <w:r>
              <w:rPr>
                <w:rFonts w:ascii="Calibri" w:hAnsi="Calibri" w:cs="Calibri"/>
                <w:bCs/>
              </w:rPr>
              <w:t>Consulting</w:t>
            </w:r>
            <w:r w:rsidRPr="007C299B">
              <w:rPr>
                <w:rFonts w:ascii="Calibri" w:hAnsi="Calibri" w:cs="Calibri"/>
                <w:bCs/>
                <w:lang w:val="x-none"/>
              </w:rPr>
              <w:t xml:space="preserve"> fees</w:t>
            </w:r>
            <w:r>
              <w:rPr>
                <w:rFonts w:ascii="Calibri" w:hAnsi="Calibri" w:cs="Calibri"/>
                <w:bCs/>
              </w:rPr>
              <w:t xml:space="preserve"> and/or research grants</w:t>
            </w:r>
            <w:r w:rsidRPr="007C299B">
              <w:rPr>
                <w:rFonts w:ascii="Calibri" w:hAnsi="Calibri" w:cs="Calibri"/>
                <w:bCs/>
                <w:lang w:val="x-none"/>
              </w:rPr>
              <w:t xml:space="preserve"> </w:t>
            </w:r>
            <w:r w:rsidRPr="007C299B">
              <w:rPr>
                <w:rFonts w:ascii="Calibri" w:hAnsi="Calibri" w:cs="Calibri"/>
                <w:bCs/>
              </w:rPr>
              <w:t>from</w:t>
            </w:r>
            <w:r>
              <w:rPr>
                <w:rFonts w:ascii="Calibri" w:hAnsi="Calibri" w:cs="Calibri"/>
                <w:bCs/>
              </w:rPr>
              <w:t xml:space="preserve"> </w:t>
            </w:r>
            <w:proofErr w:type="spellStart"/>
            <w:r w:rsidRPr="007C299B">
              <w:rPr>
                <w:rFonts w:ascii="Calibri" w:hAnsi="Calibri" w:cs="Calibri"/>
                <w:bCs/>
                <w:lang w:val="x-none"/>
              </w:rPr>
              <w:t>Abbvie</w:t>
            </w:r>
            <w:proofErr w:type="spellEnd"/>
            <w:r w:rsidRPr="007C299B">
              <w:rPr>
                <w:rFonts w:ascii="Calibri" w:hAnsi="Calibri" w:cs="Calibri"/>
                <w:bCs/>
                <w:lang w:val="x-none"/>
              </w:rPr>
              <w:t xml:space="preserve">, </w:t>
            </w:r>
            <w:r w:rsidRPr="007C299B">
              <w:rPr>
                <w:rFonts w:ascii="Calibri" w:hAnsi="Calibri" w:cs="Calibri"/>
                <w:bCs/>
              </w:rPr>
              <w:t>Amgen, Boehringer Ingelheim, Bristol Meyers Squibb</w:t>
            </w:r>
            <w:r w:rsidRPr="007C299B">
              <w:rPr>
                <w:rFonts w:ascii="Calibri" w:hAnsi="Calibri" w:cs="Calibri"/>
                <w:bCs/>
                <w:lang w:val="x-none"/>
              </w:rPr>
              <w:t>,</w:t>
            </w:r>
            <w:r w:rsidRPr="007C299B">
              <w:rPr>
                <w:rFonts w:ascii="Calibri" w:hAnsi="Calibri" w:cs="Calibri"/>
                <w:bCs/>
              </w:rPr>
              <w:t xml:space="preserve"> Celgene, </w:t>
            </w:r>
            <w:r w:rsidRPr="007C299B">
              <w:rPr>
                <w:rFonts w:ascii="Calibri" w:hAnsi="Calibri" w:cs="Calibri"/>
                <w:bCs/>
                <w:lang w:val="x-none"/>
              </w:rPr>
              <w:t xml:space="preserve">Eli Lilly, </w:t>
            </w:r>
            <w:r w:rsidRPr="007C299B">
              <w:rPr>
                <w:rFonts w:ascii="Calibri" w:hAnsi="Calibri" w:cs="Calibri"/>
                <w:bCs/>
              </w:rPr>
              <w:t xml:space="preserve">Glaxo Smith &amp; </w:t>
            </w:r>
            <w:proofErr w:type="spellStart"/>
            <w:r w:rsidRPr="007C299B">
              <w:rPr>
                <w:rFonts w:ascii="Calibri" w:hAnsi="Calibri" w:cs="Calibri"/>
                <w:bCs/>
              </w:rPr>
              <w:t>Kliine</w:t>
            </w:r>
            <w:proofErr w:type="spellEnd"/>
            <w:r w:rsidRPr="007C299B">
              <w:rPr>
                <w:rFonts w:ascii="Calibri" w:hAnsi="Calibri" w:cs="Calibri"/>
                <w:bCs/>
              </w:rPr>
              <w:t xml:space="preserve">, Galapagos, </w:t>
            </w:r>
            <w:r w:rsidRPr="007C299B">
              <w:rPr>
                <w:rFonts w:ascii="Calibri" w:hAnsi="Calibri" w:cs="Calibri"/>
                <w:bCs/>
                <w:lang w:val="x-none"/>
              </w:rPr>
              <w:t>Janssen, Novartis, Pfizer and UC</w:t>
            </w:r>
            <w:r>
              <w:rPr>
                <w:rFonts w:ascii="Calibri" w:hAnsi="Calibri" w:cs="Calibri"/>
                <w:bCs/>
              </w:rPr>
              <w:t>B.</w:t>
            </w:r>
          </w:p>
        </w:tc>
      </w:tr>
      <w:tr w:rsidR="00D741DC" w:rsidRPr="00F34D96" w14:paraId="568C2A86" w14:textId="77777777" w:rsidTr="004C6619">
        <w:trPr>
          <w:trHeight w:val="224"/>
        </w:trPr>
        <w:tc>
          <w:tcPr>
            <w:tcW w:w="1913" w:type="dxa"/>
            <w:tcBorders>
              <w:top w:val="nil"/>
              <w:left w:val="single" w:sz="4" w:space="0" w:color="auto"/>
              <w:bottom w:val="single" w:sz="4" w:space="0" w:color="auto"/>
              <w:right w:val="single" w:sz="4" w:space="0" w:color="auto"/>
            </w:tcBorders>
            <w:shd w:val="clear" w:color="auto" w:fill="auto"/>
            <w:vAlign w:val="bottom"/>
          </w:tcPr>
          <w:p w14:paraId="19F950AC" w14:textId="1C7EFC2C" w:rsidR="00D741DC" w:rsidRPr="00F34D96" w:rsidRDefault="00D741DC" w:rsidP="000C2E25">
            <w:pPr>
              <w:rPr>
                <w:rFonts w:asciiTheme="minorHAnsi" w:hAnsiTheme="minorHAnsi" w:cstheme="minorHAnsi"/>
                <w:color w:val="000000"/>
              </w:rPr>
            </w:pPr>
            <w:r>
              <w:rPr>
                <w:rFonts w:asciiTheme="minorHAnsi" w:hAnsiTheme="minorHAnsi" w:cstheme="minorHAnsi"/>
                <w:color w:val="000000"/>
              </w:rPr>
              <w:t>Lianne S. Gensler</w:t>
            </w:r>
          </w:p>
        </w:tc>
        <w:tc>
          <w:tcPr>
            <w:tcW w:w="8460" w:type="dxa"/>
            <w:tcBorders>
              <w:top w:val="nil"/>
              <w:left w:val="nil"/>
              <w:bottom w:val="single" w:sz="4" w:space="0" w:color="auto"/>
              <w:right w:val="single" w:sz="4" w:space="0" w:color="auto"/>
            </w:tcBorders>
            <w:shd w:val="clear" w:color="auto" w:fill="auto"/>
            <w:vAlign w:val="bottom"/>
          </w:tcPr>
          <w:p w14:paraId="0C98A204" w14:textId="6FF1B5A6" w:rsidR="00D741DC" w:rsidRDefault="00D741DC" w:rsidP="000C2E25">
            <w:pPr>
              <w:rPr>
                <w:rFonts w:ascii="Calibri" w:hAnsi="Calibri" w:cs="Calibri"/>
                <w:bCs/>
              </w:rPr>
            </w:pPr>
            <w:proofErr w:type="gramStart"/>
            <w:r>
              <w:rPr>
                <w:rFonts w:ascii="Calibri" w:hAnsi="Calibri" w:cs="Calibri"/>
                <w:bCs/>
              </w:rPr>
              <w:t xml:space="preserve">Consulting </w:t>
            </w:r>
            <w:r w:rsidRPr="007C299B">
              <w:rPr>
                <w:rFonts w:ascii="Calibri" w:hAnsi="Calibri" w:cs="Calibri"/>
                <w:bCs/>
                <w:lang w:val="x-none"/>
              </w:rPr>
              <w:t xml:space="preserve"> fees</w:t>
            </w:r>
            <w:proofErr w:type="gramEnd"/>
            <w:r>
              <w:rPr>
                <w:rFonts w:ascii="Calibri" w:hAnsi="Calibri" w:cs="Calibri"/>
                <w:bCs/>
              </w:rPr>
              <w:t xml:space="preserve"> </w:t>
            </w:r>
            <w:r w:rsidRPr="007C299B">
              <w:rPr>
                <w:rFonts w:ascii="Calibri" w:hAnsi="Calibri" w:cs="Calibri"/>
                <w:bCs/>
              </w:rPr>
              <w:t>from</w:t>
            </w:r>
            <w:r>
              <w:rPr>
                <w:rFonts w:ascii="Calibri" w:hAnsi="Calibri" w:cs="Calibri"/>
                <w:bCs/>
              </w:rPr>
              <w:t xml:space="preserve"> AbbVie, Eli Lilly, Gilead, GSK, Novartis, Pfizer, and UCB.</w:t>
            </w:r>
          </w:p>
        </w:tc>
      </w:tr>
      <w:tr w:rsidR="007F578F" w:rsidRPr="00F34D96" w14:paraId="75013429" w14:textId="77777777" w:rsidTr="004C6619">
        <w:trPr>
          <w:trHeight w:val="224"/>
        </w:trPr>
        <w:tc>
          <w:tcPr>
            <w:tcW w:w="1913" w:type="dxa"/>
            <w:tcBorders>
              <w:top w:val="nil"/>
              <w:left w:val="single" w:sz="4" w:space="0" w:color="auto"/>
              <w:bottom w:val="single" w:sz="4" w:space="0" w:color="auto"/>
              <w:right w:val="single" w:sz="4" w:space="0" w:color="auto"/>
            </w:tcBorders>
            <w:shd w:val="clear" w:color="auto" w:fill="auto"/>
            <w:vAlign w:val="bottom"/>
          </w:tcPr>
          <w:p w14:paraId="703BFC61" w14:textId="688A9C0F" w:rsidR="007F578F" w:rsidRDefault="007F578F" w:rsidP="000C2E25">
            <w:pPr>
              <w:rPr>
                <w:rFonts w:asciiTheme="minorHAnsi" w:hAnsiTheme="minorHAnsi" w:cstheme="minorHAnsi"/>
              </w:rPr>
            </w:pPr>
            <w:r w:rsidRPr="00F34D96">
              <w:rPr>
                <w:rFonts w:asciiTheme="minorHAnsi" w:hAnsiTheme="minorHAnsi" w:cstheme="minorHAnsi"/>
                <w:color w:val="000000"/>
              </w:rPr>
              <w:t>Matthew Frese</w:t>
            </w:r>
          </w:p>
        </w:tc>
        <w:tc>
          <w:tcPr>
            <w:tcW w:w="8460" w:type="dxa"/>
            <w:tcBorders>
              <w:top w:val="nil"/>
              <w:left w:val="nil"/>
              <w:bottom w:val="single" w:sz="4" w:space="0" w:color="auto"/>
              <w:right w:val="single" w:sz="4" w:space="0" w:color="auto"/>
            </w:tcBorders>
            <w:shd w:val="clear" w:color="auto" w:fill="auto"/>
            <w:vAlign w:val="bottom"/>
          </w:tcPr>
          <w:p w14:paraId="484E0ACD" w14:textId="784BB840" w:rsidR="007F578F" w:rsidRDefault="00D741DC" w:rsidP="000C2E25">
            <w:pPr>
              <w:rPr>
                <w:rFonts w:ascii="Calibri" w:hAnsi="Calibri" w:cs="Calibri"/>
                <w:bCs/>
              </w:rPr>
            </w:pPr>
            <w:r>
              <w:rPr>
                <w:rFonts w:ascii="Calibri" w:hAnsi="Calibri" w:cs="Calibri"/>
                <w:bCs/>
              </w:rPr>
              <w:t>NA</w:t>
            </w:r>
          </w:p>
        </w:tc>
      </w:tr>
      <w:tr w:rsidR="00F34D96" w:rsidRPr="00F34D96" w14:paraId="61457DB0" w14:textId="77777777" w:rsidTr="004C6619">
        <w:trPr>
          <w:trHeight w:val="224"/>
        </w:trPr>
        <w:tc>
          <w:tcPr>
            <w:tcW w:w="1913" w:type="dxa"/>
            <w:tcBorders>
              <w:top w:val="nil"/>
              <w:left w:val="single" w:sz="4" w:space="0" w:color="auto"/>
              <w:bottom w:val="single" w:sz="4" w:space="0" w:color="auto"/>
              <w:right w:val="single" w:sz="4" w:space="0" w:color="auto"/>
            </w:tcBorders>
            <w:shd w:val="clear" w:color="auto" w:fill="auto"/>
            <w:vAlign w:val="bottom"/>
          </w:tcPr>
          <w:p w14:paraId="4D9CA7D8" w14:textId="707C221A" w:rsidR="00F34D96" w:rsidRPr="00484BF6" w:rsidRDefault="007F578F" w:rsidP="000C2E25">
            <w:pPr>
              <w:rPr>
                <w:rFonts w:asciiTheme="minorHAnsi" w:hAnsiTheme="minorHAnsi" w:cstheme="minorHAnsi"/>
              </w:rPr>
            </w:pPr>
            <w:r w:rsidRPr="00F34D96">
              <w:rPr>
                <w:rFonts w:asciiTheme="minorHAnsi" w:hAnsiTheme="minorHAnsi" w:cstheme="minorHAnsi"/>
                <w:color w:val="000000"/>
              </w:rPr>
              <w:t>Christina Gallo</w:t>
            </w:r>
          </w:p>
        </w:tc>
        <w:tc>
          <w:tcPr>
            <w:tcW w:w="8460" w:type="dxa"/>
            <w:tcBorders>
              <w:top w:val="nil"/>
              <w:left w:val="nil"/>
              <w:bottom w:val="single" w:sz="4" w:space="0" w:color="auto"/>
              <w:right w:val="single" w:sz="4" w:space="0" w:color="auto"/>
            </w:tcBorders>
            <w:shd w:val="clear" w:color="auto" w:fill="auto"/>
            <w:vAlign w:val="bottom"/>
          </w:tcPr>
          <w:p w14:paraId="0DDFE449" w14:textId="6E872CC8" w:rsidR="00F34D96" w:rsidRPr="007F578F" w:rsidRDefault="00D741DC" w:rsidP="000C2E25">
            <w:pPr>
              <w:rPr>
                <w:rFonts w:ascii="Calibri" w:hAnsi="Calibri" w:cs="Calibri"/>
                <w:bCs/>
              </w:rPr>
            </w:pPr>
            <w:r>
              <w:rPr>
                <w:rFonts w:ascii="Calibri" w:hAnsi="Calibri" w:cs="Calibri"/>
                <w:bCs/>
              </w:rPr>
              <w:t>NA</w:t>
            </w:r>
            <w:bookmarkStart w:id="0" w:name="_GoBack"/>
            <w:bookmarkEnd w:id="0"/>
          </w:p>
        </w:tc>
      </w:tr>
      <w:tr w:rsidR="004C6619" w:rsidRPr="00F34D96" w14:paraId="352F69A3" w14:textId="77777777" w:rsidTr="004C6619">
        <w:trPr>
          <w:trHeight w:val="170"/>
        </w:trPr>
        <w:tc>
          <w:tcPr>
            <w:tcW w:w="1913" w:type="dxa"/>
            <w:tcBorders>
              <w:top w:val="nil"/>
              <w:left w:val="single" w:sz="4" w:space="0" w:color="auto"/>
              <w:bottom w:val="single" w:sz="4" w:space="0" w:color="auto"/>
              <w:right w:val="single" w:sz="4" w:space="0" w:color="auto"/>
            </w:tcBorders>
            <w:shd w:val="clear" w:color="auto" w:fill="auto"/>
            <w:vAlign w:val="bottom"/>
          </w:tcPr>
          <w:p w14:paraId="0C6F08FD" w14:textId="70BDABB0" w:rsidR="004C6619" w:rsidRPr="00F34D96" w:rsidRDefault="007F578F" w:rsidP="000C2E25">
            <w:pPr>
              <w:rPr>
                <w:rFonts w:asciiTheme="minorHAnsi" w:hAnsiTheme="minorHAnsi" w:cstheme="minorHAnsi"/>
                <w:color w:val="000000"/>
              </w:rPr>
            </w:pPr>
            <w:r>
              <w:rPr>
                <w:rFonts w:asciiTheme="minorHAnsi" w:hAnsiTheme="minorHAnsi" w:cstheme="minorHAnsi"/>
                <w:color w:val="000000"/>
              </w:rPr>
              <w:t>Morgan Kravarik</w:t>
            </w:r>
          </w:p>
        </w:tc>
        <w:tc>
          <w:tcPr>
            <w:tcW w:w="8460" w:type="dxa"/>
            <w:tcBorders>
              <w:top w:val="nil"/>
              <w:left w:val="nil"/>
              <w:bottom w:val="single" w:sz="4" w:space="0" w:color="auto"/>
              <w:right w:val="single" w:sz="4" w:space="0" w:color="auto"/>
            </w:tcBorders>
            <w:shd w:val="clear" w:color="auto" w:fill="auto"/>
            <w:vAlign w:val="bottom"/>
          </w:tcPr>
          <w:p w14:paraId="1AB88E15" w14:textId="77777777" w:rsidR="004C6619" w:rsidRPr="00F34D96" w:rsidRDefault="004C6619" w:rsidP="000C2E25">
            <w:pPr>
              <w:rPr>
                <w:rFonts w:asciiTheme="minorHAnsi" w:hAnsiTheme="minorHAnsi" w:cstheme="minorHAnsi"/>
                <w:color w:val="000000"/>
              </w:rPr>
            </w:pPr>
            <w:r w:rsidRPr="00F34D96">
              <w:rPr>
                <w:rFonts w:asciiTheme="minorHAnsi" w:hAnsiTheme="minorHAnsi" w:cstheme="minorHAnsi"/>
                <w:color w:val="000000"/>
              </w:rPr>
              <w:t>NA</w:t>
            </w:r>
          </w:p>
        </w:tc>
      </w:tr>
      <w:tr w:rsidR="007F578F" w:rsidRPr="00F34D96" w14:paraId="5565A053" w14:textId="77777777" w:rsidTr="004C6619">
        <w:trPr>
          <w:trHeight w:val="170"/>
        </w:trPr>
        <w:tc>
          <w:tcPr>
            <w:tcW w:w="1913" w:type="dxa"/>
            <w:tcBorders>
              <w:top w:val="nil"/>
              <w:left w:val="single" w:sz="4" w:space="0" w:color="auto"/>
              <w:bottom w:val="single" w:sz="4" w:space="0" w:color="auto"/>
              <w:right w:val="single" w:sz="4" w:space="0" w:color="auto"/>
            </w:tcBorders>
            <w:shd w:val="clear" w:color="auto" w:fill="auto"/>
            <w:vAlign w:val="bottom"/>
            <w:hideMark/>
          </w:tcPr>
          <w:p w14:paraId="76F459EB" w14:textId="5970D232" w:rsidR="007F578F" w:rsidRPr="00F34D96" w:rsidRDefault="007F578F" w:rsidP="007F578F">
            <w:pPr>
              <w:rPr>
                <w:rFonts w:asciiTheme="minorHAnsi" w:hAnsiTheme="minorHAnsi" w:cstheme="minorHAnsi"/>
                <w:color w:val="000000"/>
              </w:rPr>
            </w:pPr>
            <w:r w:rsidRPr="00F34D96">
              <w:rPr>
                <w:rFonts w:asciiTheme="minorHAnsi" w:hAnsiTheme="minorHAnsi" w:cstheme="minorHAnsi"/>
                <w:color w:val="000000"/>
              </w:rPr>
              <w:t>Scott McGee-</w:t>
            </w:r>
            <w:proofErr w:type="spellStart"/>
            <w:r w:rsidRPr="00F34D96">
              <w:rPr>
                <w:rFonts w:asciiTheme="minorHAnsi" w:hAnsiTheme="minorHAnsi" w:cstheme="minorHAnsi"/>
                <w:color w:val="000000"/>
              </w:rPr>
              <w:t>Plys</w:t>
            </w:r>
            <w:proofErr w:type="spellEnd"/>
          </w:p>
        </w:tc>
        <w:tc>
          <w:tcPr>
            <w:tcW w:w="8460" w:type="dxa"/>
            <w:tcBorders>
              <w:top w:val="nil"/>
              <w:left w:val="nil"/>
              <w:bottom w:val="single" w:sz="4" w:space="0" w:color="auto"/>
              <w:right w:val="single" w:sz="4" w:space="0" w:color="auto"/>
            </w:tcBorders>
            <w:shd w:val="clear" w:color="auto" w:fill="auto"/>
            <w:vAlign w:val="bottom"/>
            <w:hideMark/>
          </w:tcPr>
          <w:p w14:paraId="172A860F" w14:textId="77777777" w:rsidR="007F578F" w:rsidRPr="00F34D96" w:rsidRDefault="007F578F" w:rsidP="007F578F">
            <w:pPr>
              <w:rPr>
                <w:rFonts w:asciiTheme="minorHAnsi" w:hAnsiTheme="minorHAnsi" w:cstheme="minorHAnsi"/>
                <w:color w:val="000000"/>
              </w:rPr>
            </w:pPr>
            <w:r w:rsidRPr="00F34D96">
              <w:rPr>
                <w:rFonts w:asciiTheme="minorHAnsi" w:hAnsiTheme="minorHAnsi" w:cstheme="minorHAnsi"/>
                <w:color w:val="000000"/>
              </w:rPr>
              <w:t>NA</w:t>
            </w:r>
          </w:p>
        </w:tc>
      </w:tr>
      <w:tr w:rsidR="007F578F" w:rsidRPr="00F34D96" w14:paraId="46F2FC69" w14:textId="77777777" w:rsidTr="004C6619">
        <w:trPr>
          <w:trHeight w:val="215"/>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3AD7D44D" w14:textId="78246E73" w:rsidR="007F578F" w:rsidRPr="00F34D96" w:rsidRDefault="007F578F" w:rsidP="007F578F">
            <w:pPr>
              <w:rPr>
                <w:rFonts w:asciiTheme="minorHAnsi" w:hAnsiTheme="minorHAnsi" w:cstheme="minorHAnsi"/>
                <w:color w:val="000000"/>
              </w:rPr>
            </w:pPr>
            <w:r>
              <w:rPr>
                <w:rFonts w:asciiTheme="minorHAnsi" w:hAnsiTheme="minorHAnsi" w:cstheme="minorHAnsi"/>
                <w:color w:val="000000"/>
              </w:rPr>
              <w:t xml:space="preserve">Diana </w:t>
            </w:r>
            <w:proofErr w:type="spellStart"/>
            <w:r>
              <w:rPr>
                <w:rFonts w:asciiTheme="minorHAnsi" w:hAnsiTheme="minorHAnsi" w:cstheme="minorHAnsi"/>
                <w:color w:val="000000"/>
              </w:rPr>
              <w:t>Tommasi</w:t>
            </w:r>
            <w:proofErr w:type="spellEnd"/>
          </w:p>
        </w:tc>
        <w:tc>
          <w:tcPr>
            <w:tcW w:w="8460" w:type="dxa"/>
            <w:tcBorders>
              <w:top w:val="single" w:sz="4" w:space="0" w:color="auto"/>
              <w:left w:val="nil"/>
              <w:bottom w:val="single" w:sz="4" w:space="0" w:color="auto"/>
              <w:right w:val="single" w:sz="4" w:space="0" w:color="auto"/>
            </w:tcBorders>
            <w:shd w:val="clear" w:color="auto" w:fill="auto"/>
            <w:vAlign w:val="bottom"/>
          </w:tcPr>
          <w:p w14:paraId="04F85C20" w14:textId="6B88DE0E" w:rsidR="007F578F" w:rsidRPr="00487530" w:rsidRDefault="007F578F" w:rsidP="007F578F">
            <w:pPr>
              <w:rPr>
                <w:rFonts w:asciiTheme="minorHAnsi" w:hAnsiTheme="minorHAnsi" w:cstheme="minorHAnsi"/>
                <w:color w:val="000000"/>
              </w:rPr>
            </w:pPr>
            <w:r>
              <w:rPr>
                <w:rFonts w:asciiTheme="minorHAnsi" w:hAnsiTheme="minorHAnsi" w:cstheme="minorHAnsi"/>
                <w:color w:val="000000"/>
              </w:rPr>
              <w:t>NA</w:t>
            </w:r>
          </w:p>
        </w:tc>
      </w:tr>
      <w:tr w:rsidR="007F578F" w:rsidRPr="00F34D96" w14:paraId="25BB1030" w14:textId="77777777" w:rsidTr="004C6619">
        <w:trPr>
          <w:trHeight w:val="215"/>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19307AFF" w14:textId="2A64A36C" w:rsidR="007F578F" w:rsidRPr="00F34D96" w:rsidRDefault="007F578F" w:rsidP="007F578F">
            <w:pPr>
              <w:rPr>
                <w:rFonts w:asciiTheme="minorHAnsi" w:hAnsiTheme="minorHAnsi" w:cstheme="minorHAnsi"/>
                <w:color w:val="000000"/>
              </w:rPr>
            </w:pPr>
            <w:r w:rsidRPr="00F34D96">
              <w:rPr>
                <w:rFonts w:asciiTheme="minorHAnsi" w:hAnsiTheme="minorHAnsi" w:cstheme="minorHAnsi"/>
                <w:color w:val="000000"/>
              </w:rPr>
              <w:t>Lauren Welch</w:t>
            </w:r>
          </w:p>
        </w:tc>
        <w:tc>
          <w:tcPr>
            <w:tcW w:w="8460" w:type="dxa"/>
            <w:tcBorders>
              <w:top w:val="single" w:sz="4" w:space="0" w:color="auto"/>
              <w:left w:val="nil"/>
              <w:bottom w:val="single" w:sz="4" w:space="0" w:color="auto"/>
              <w:right w:val="single" w:sz="4" w:space="0" w:color="auto"/>
            </w:tcBorders>
            <w:shd w:val="clear" w:color="auto" w:fill="auto"/>
            <w:vAlign w:val="bottom"/>
          </w:tcPr>
          <w:p w14:paraId="73EB5223" w14:textId="77777777" w:rsidR="007F578F" w:rsidRPr="00F34D96" w:rsidRDefault="007F578F" w:rsidP="007F578F">
            <w:pPr>
              <w:rPr>
                <w:rFonts w:asciiTheme="minorHAnsi" w:hAnsiTheme="minorHAnsi" w:cstheme="minorHAnsi"/>
                <w:color w:val="000000"/>
              </w:rPr>
            </w:pPr>
            <w:r w:rsidRPr="00F34D96">
              <w:rPr>
                <w:rFonts w:asciiTheme="minorHAnsi" w:hAnsiTheme="minorHAnsi" w:cstheme="minorHAnsi"/>
                <w:color w:val="000000"/>
              </w:rPr>
              <w:t>NA</w:t>
            </w:r>
          </w:p>
        </w:tc>
      </w:tr>
    </w:tbl>
    <w:p w14:paraId="3E90E5B2" w14:textId="77777777" w:rsidR="009B6C80" w:rsidRPr="00F34D96" w:rsidRDefault="009B6C80" w:rsidP="00680919">
      <w:pPr>
        <w:tabs>
          <w:tab w:val="left" w:pos="6480"/>
        </w:tabs>
        <w:ind w:right="3859"/>
        <w:rPr>
          <w:rFonts w:asciiTheme="minorHAnsi" w:hAnsiTheme="minorHAnsi" w:cstheme="minorHAnsi"/>
          <w:b/>
          <w:sz w:val="10"/>
          <w:szCs w:val="10"/>
        </w:rPr>
      </w:pPr>
    </w:p>
    <w:p w14:paraId="74B07BE6" w14:textId="77777777" w:rsidR="00F34D96" w:rsidRPr="00F34D96" w:rsidRDefault="00F34D96" w:rsidP="00F34D96">
      <w:pPr>
        <w:tabs>
          <w:tab w:val="left" w:pos="6480"/>
        </w:tabs>
        <w:ind w:right="3859"/>
        <w:rPr>
          <w:rFonts w:asciiTheme="minorHAnsi" w:hAnsiTheme="minorHAnsi" w:cstheme="minorHAnsi"/>
        </w:rPr>
      </w:pPr>
      <w:r w:rsidRPr="00F34D96">
        <w:rPr>
          <w:rFonts w:asciiTheme="minorHAnsi" w:hAnsiTheme="minorHAnsi" w:cstheme="minorHAnsi"/>
          <w:b/>
          <w:u w:val="single"/>
        </w:rPr>
        <w:t>How to Get Your Certificate</w:t>
      </w:r>
    </w:p>
    <w:p w14:paraId="318E221D" w14:textId="2076D54E" w:rsidR="00F34D96" w:rsidRPr="00F34D96" w:rsidRDefault="00F34D96" w:rsidP="00F34D96">
      <w:pPr>
        <w:numPr>
          <w:ilvl w:val="0"/>
          <w:numId w:val="18"/>
        </w:numPr>
        <w:tabs>
          <w:tab w:val="left" w:pos="360"/>
          <w:tab w:val="left" w:pos="6480"/>
        </w:tabs>
        <w:ind w:right="3859"/>
        <w:rPr>
          <w:rFonts w:asciiTheme="minorHAnsi" w:hAnsiTheme="minorHAnsi" w:cstheme="minorHAnsi"/>
        </w:rPr>
      </w:pPr>
      <w:r w:rsidRPr="00F34D96">
        <w:rPr>
          <w:rFonts w:asciiTheme="minorHAnsi" w:hAnsiTheme="minorHAnsi" w:cstheme="minorHAnsi"/>
        </w:rPr>
        <w:t xml:space="preserve">Go to </w:t>
      </w:r>
      <w:hyperlink r:id="rId6" w:history="1">
        <w:r w:rsidRPr="00B061EE">
          <w:rPr>
            <w:rStyle w:val="Hyperlink"/>
            <w:rFonts w:asciiTheme="minorHAnsi" w:hAnsiTheme="minorHAnsi" w:cstheme="minorHAnsi"/>
          </w:rPr>
          <w:t>http://mlg.cmecertificateonline.com</w:t>
        </w:r>
      </w:hyperlink>
    </w:p>
    <w:p w14:paraId="34BF7A3E" w14:textId="615C573C" w:rsidR="00F34D96" w:rsidRPr="00F34D96" w:rsidRDefault="00616EE1" w:rsidP="00F51205">
      <w:pPr>
        <w:pStyle w:val="Heading4"/>
        <w:numPr>
          <w:ilvl w:val="0"/>
          <w:numId w:val="18"/>
        </w:numPr>
        <w:tabs>
          <w:tab w:val="left" w:pos="360"/>
        </w:tabs>
        <w:rPr>
          <w:rFonts w:asciiTheme="minorHAnsi" w:hAnsiTheme="minorHAnsi" w:cstheme="minorHAnsi"/>
          <w:sz w:val="20"/>
        </w:rPr>
      </w:pPr>
      <w:r w:rsidRPr="00F51205">
        <w:rPr>
          <w:rFonts w:asciiTheme="minorHAnsi" w:hAnsiTheme="minorHAnsi" w:cstheme="minorHAnsi"/>
          <w:i/>
          <w:iCs/>
          <w:color w:val="FF0000"/>
          <w:sz w:val="20"/>
        </w:rPr>
        <w:t>Click on the correct date for your activity!</w:t>
      </w:r>
      <w:r>
        <w:rPr>
          <w:rFonts w:asciiTheme="minorHAnsi" w:hAnsiTheme="minorHAnsi" w:cstheme="minorHAnsi"/>
          <w:b/>
          <w:color w:val="000000"/>
          <w:sz w:val="20"/>
        </w:rPr>
        <w:t xml:space="preserve"> </w:t>
      </w:r>
      <w:r w:rsidR="00F51205">
        <w:rPr>
          <w:rFonts w:asciiTheme="minorHAnsi" w:hAnsiTheme="minorHAnsi" w:cstheme="minorHAnsi"/>
          <w:b/>
          <w:color w:val="000000"/>
          <w:sz w:val="20"/>
        </w:rPr>
        <w:t>“</w:t>
      </w:r>
      <w:r w:rsidR="00C737FE" w:rsidRPr="00DB62C3">
        <w:rPr>
          <w:rFonts w:asciiTheme="minorHAnsi" w:hAnsiTheme="minorHAnsi" w:cstheme="minorHAnsi"/>
          <w:b/>
          <w:bCs/>
          <w:color w:val="000000" w:themeColor="text1"/>
          <w:sz w:val="20"/>
        </w:rPr>
        <w:t>Timely Recognition, Management, and Referral of Axial Spondyloarthritis</w:t>
      </w:r>
      <w:r w:rsidR="00F34D96" w:rsidRPr="00F34D96">
        <w:rPr>
          <w:rFonts w:asciiTheme="minorHAnsi" w:hAnsiTheme="minorHAnsi" w:cstheme="minorHAnsi"/>
          <w:color w:val="auto"/>
          <w:sz w:val="20"/>
        </w:rPr>
        <w:t>”</w:t>
      </w:r>
      <w:r w:rsidR="00F34D96" w:rsidRPr="00F34D96">
        <w:rPr>
          <w:rFonts w:asciiTheme="minorHAnsi" w:hAnsiTheme="minorHAnsi" w:cstheme="minorHAnsi"/>
          <w:sz w:val="20"/>
        </w:rPr>
        <w:t>.</w:t>
      </w:r>
    </w:p>
    <w:p w14:paraId="30C16FD8" w14:textId="73BDEFB9" w:rsidR="00F34D96" w:rsidRPr="00F34D96" w:rsidRDefault="00F34D96" w:rsidP="00F34D96">
      <w:pPr>
        <w:numPr>
          <w:ilvl w:val="0"/>
          <w:numId w:val="18"/>
        </w:numPr>
        <w:rPr>
          <w:rFonts w:asciiTheme="minorHAnsi" w:hAnsiTheme="minorHAnsi" w:cstheme="minorHAnsi"/>
          <w:noProof/>
        </w:rPr>
      </w:pPr>
      <w:r w:rsidRPr="00F34D96">
        <w:rPr>
          <w:rFonts w:asciiTheme="minorHAnsi" w:hAnsiTheme="minorHAnsi" w:cstheme="minorHAnsi"/>
          <w:noProof/>
        </w:rPr>
        <w:t>Evaluate the meeting</w:t>
      </w:r>
      <w:r>
        <w:rPr>
          <w:rFonts w:asciiTheme="minorHAnsi" w:hAnsiTheme="minorHAnsi" w:cstheme="minorHAnsi"/>
          <w:noProof/>
        </w:rPr>
        <w:t>, click the provided link to open your credit certificate</w:t>
      </w:r>
      <w:r w:rsidRPr="00F34D96">
        <w:rPr>
          <w:rFonts w:asciiTheme="minorHAnsi" w:hAnsiTheme="minorHAnsi" w:cstheme="minorHAnsi"/>
          <w:noProof/>
        </w:rPr>
        <w:t>.</w:t>
      </w:r>
    </w:p>
    <w:p w14:paraId="53DCA109" w14:textId="3A687E78" w:rsidR="00680919" w:rsidRPr="00F51205" w:rsidRDefault="00F34D96" w:rsidP="00FC679B">
      <w:pPr>
        <w:numPr>
          <w:ilvl w:val="0"/>
          <w:numId w:val="18"/>
        </w:numPr>
        <w:ind w:right="79"/>
        <w:rPr>
          <w:rFonts w:asciiTheme="minorHAnsi" w:hAnsiTheme="minorHAnsi" w:cstheme="minorHAnsi"/>
          <w:color w:val="FF0000"/>
        </w:rPr>
      </w:pPr>
      <w:r w:rsidRPr="00F51205">
        <w:rPr>
          <w:rFonts w:asciiTheme="minorHAnsi" w:hAnsiTheme="minorHAnsi" w:cstheme="minorHAnsi"/>
        </w:rPr>
        <w:lastRenderedPageBreak/>
        <w:t xml:space="preserve">Print/save all pages of your certificate for your records. </w:t>
      </w:r>
      <w:r w:rsidR="00F51205">
        <w:rPr>
          <w:rFonts w:asciiTheme="minorHAnsi" w:hAnsiTheme="minorHAnsi" w:cstheme="minorHAnsi"/>
        </w:rPr>
        <w:t xml:space="preserve">                                        </w:t>
      </w:r>
      <w:r w:rsidR="00745CA5">
        <w:rPr>
          <w:rFonts w:asciiTheme="minorHAnsi" w:hAnsiTheme="minorHAnsi" w:cstheme="minorHAnsi"/>
        </w:rPr>
        <w:br/>
      </w:r>
      <w:r w:rsidR="00616EE1">
        <w:rPr>
          <w:rFonts w:asciiTheme="minorHAnsi" w:hAnsiTheme="minorHAnsi" w:cstheme="minorHAnsi"/>
          <w:sz w:val="10"/>
          <w:szCs w:val="10"/>
        </w:rPr>
        <w:br/>
      </w:r>
      <w:r w:rsidRPr="00F51205">
        <w:rPr>
          <w:rFonts w:asciiTheme="minorHAnsi" w:hAnsiTheme="minorHAnsi" w:cstheme="minorHAnsi"/>
        </w:rPr>
        <w:t xml:space="preserve">Questions? Email </w:t>
      </w:r>
      <w:hyperlink r:id="rId7" w:history="1">
        <w:r w:rsidRPr="00F51205">
          <w:rPr>
            <w:rStyle w:val="Hyperlink"/>
            <w:rFonts w:asciiTheme="minorHAnsi" w:hAnsiTheme="minorHAnsi" w:cstheme="minorHAnsi"/>
          </w:rPr>
          <w:t>Certificate@AmedcoEmail.com</w:t>
        </w:r>
      </w:hyperlink>
    </w:p>
    <w:sectPr w:rsidR="00680919" w:rsidRPr="00F51205" w:rsidSect="00A37AE5">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auto"/>
    <w:pitch w:val="variable"/>
    <w:sig w:usb0="E00002FF" w:usb1="5000205A" w:usb2="00000000" w:usb3="00000000" w:csb0="0000019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2F64599"/>
    <w:multiLevelType w:val="hybridMultilevel"/>
    <w:tmpl w:val="B4BAD33E"/>
    <w:lvl w:ilvl="0" w:tplc="66AE7B2C">
      <w:start w:val="1"/>
      <w:numFmt w:val="decimal"/>
      <w:lvlText w:val="%1."/>
      <w:lvlJc w:val="left"/>
      <w:pPr>
        <w:ind w:left="720" w:hanging="360"/>
      </w:pPr>
      <w:rPr>
        <w:rFonts w:asciiTheme="minorHAnsi" w:hAnsiTheme="minorHAnsi" w:cstheme="minorHAns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4"/>
  </w:num>
  <w:num w:numId="4">
    <w:abstractNumId w:val="9"/>
  </w:num>
  <w:num w:numId="5">
    <w:abstractNumId w:val="12"/>
  </w:num>
  <w:num w:numId="6">
    <w:abstractNumId w:val="6"/>
  </w:num>
  <w:num w:numId="7">
    <w:abstractNumId w:val="11"/>
  </w:num>
  <w:num w:numId="8">
    <w:abstractNumId w:val="0"/>
  </w:num>
  <w:num w:numId="9">
    <w:abstractNumId w:val="10"/>
  </w:num>
  <w:num w:numId="10">
    <w:abstractNumId w:val="15"/>
  </w:num>
  <w:num w:numId="11">
    <w:abstractNumId w:val="18"/>
  </w:num>
  <w:num w:numId="12">
    <w:abstractNumId w:val="7"/>
  </w:num>
  <w:num w:numId="13">
    <w:abstractNumId w:val="13"/>
  </w:num>
  <w:num w:numId="14">
    <w:abstractNumId w:val="4"/>
  </w:num>
  <w:num w:numId="15">
    <w:abstractNumId w:val="5"/>
  </w:num>
  <w:num w:numId="16">
    <w:abstractNumId w:val="17"/>
  </w:num>
  <w:num w:numId="17">
    <w:abstractNumId w:val="2"/>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65DE"/>
    <w:rsid w:val="000343AD"/>
    <w:rsid w:val="00037C14"/>
    <w:rsid w:val="000846C2"/>
    <w:rsid w:val="00087ADC"/>
    <w:rsid w:val="000E4F54"/>
    <w:rsid w:val="000F763B"/>
    <w:rsid w:val="00160960"/>
    <w:rsid w:val="001848EE"/>
    <w:rsid w:val="001B1F11"/>
    <w:rsid w:val="00240A06"/>
    <w:rsid w:val="00251EC7"/>
    <w:rsid w:val="002566AF"/>
    <w:rsid w:val="0026639F"/>
    <w:rsid w:val="00275524"/>
    <w:rsid w:val="00276C19"/>
    <w:rsid w:val="00295183"/>
    <w:rsid w:val="00305D46"/>
    <w:rsid w:val="003271BB"/>
    <w:rsid w:val="003715A0"/>
    <w:rsid w:val="003B3F31"/>
    <w:rsid w:val="003E47A6"/>
    <w:rsid w:val="00403BCB"/>
    <w:rsid w:val="0040630F"/>
    <w:rsid w:val="0048004A"/>
    <w:rsid w:val="00484BF6"/>
    <w:rsid w:val="00487530"/>
    <w:rsid w:val="004C6619"/>
    <w:rsid w:val="004D2CBE"/>
    <w:rsid w:val="004E257B"/>
    <w:rsid w:val="00556974"/>
    <w:rsid w:val="005961A9"/>
    <w:rsid w:val="005C02A9"/>
    <w:rsid w:val="005D26F9"/>
    <w:rsid w:val="00616EE1"/>
    <w:rsid w:val="00621DD1"/>
    <w:rsid w:val="00673BF5"/>
    <w:rsid w:val="00680919"/>
    <w:rsid w:val="00686D4A"/>
    <w:rsid w:val="006E6C39"/>
    <w:rsid w:val="006F037C"/>
    <w:rsid w:val="00705344"/>
    <w:rsid w:val="00745CA5"/>
    <w:rsid w:val="00781ECE"/>
    <w:rsid w:val="007D065B"/>
    <w:rsid w:val="007F578F"/>
    <w:rsid w:val="008407ED"/>
    <w:rsid w:val="0084583D"/>
    <w:rsid w:val="00863B0A"/>
    <w:rsid w:val="008B1AA1"/>
    <w:rsid w:val="009123FB"/>
    <w:rsid w:val="00924BE6"/>
    <w:rsid w:val="00962869"/>
    <w:rsid w:val="0099656F"/>
    <w:rsid w:val="009B6C80"/>
    <w:rsid w:val="009D375D"/>
    <w:rsid w:val="00A31760"/>
    <w:rsid w:val="00A36343"/>
    <w:rsid w:val="00A37AE5"/>
    <w:rsid w:val="00A456B1"/>
    <w:rsid w:val="00A56E2F"/>
    <w:rsid w:val="00A939E0"/>
    <w:rsid w:val="00AA1FEE"/>
    <w:rsid w:val="00AB25F8"/>
    <w:rsid w:val="00AD3F18"/>
    <w:rsid w:val="00B4657A"/>
    <w:rsid w:val="00B47123"/>
    <w:rsid w:val="00B56893"/>
    <w:rsid w:val="00B86324"/>
    <w:rsid w:val="00BC691F"/>
    <w:rsid w:val="00BD455F"/>
    <w:rsid w:val="00BF1078"/>
    <w:rsid w:val="00C17621"/>
    <w:rsid w:val="00C24415"/>
    <w:rsid w:val="00C26057"/>
    <w:rsid w:val="00C67F5C"/>
    <w:rsid w:val="00C737FE"/>
    <w:rsid w:val="00C74665"/>
    <w:rsid w:val="00CE0A8E"/>
    <w:rsid w:val="00CF79BA"/>
    <w:rsid w:val="00D0162B"/>
    <w:rsid w:val="00D03240"/>
    <w:rsid w:val="00D34C74"/>
    <w:rsid w:val="00D54651"/>
    <w:rsid w:val="00D56D6A"/>
    <w:rsid w:val="00D60566"/>
    <w:rsid w:val="00D741DC"/>
    <w:rsid w:val="00D7442C"/>
    <w:rsid w:val="00DB62C3"/>
    <w:rsid w:val="00DD1F49"/>
    <w:rsid w:val="00DE40D3"/>
    <w:rsid w:val="00E255C2"/>
    <w:rsid w:val="00E30E1E"/>
    <w:rsid w:val="00E32098"/>
    <w:rsid w:val="00E41B3B"/>
    <w:rsid w:val="00E42C2B"/>
    <w:rsid w:val="00E7360C"/>
    <w:rsid w:val="00E9653F"/>
    <w:rsid w:val="00ED6398"/>
    <w:rsid w:val="00F12A6F"/>
    <w:rsid w:val="00F34D96"/>
    <w:rsid w:val="00F51205"/>
    <w:rsid w:val="00F63F0A"/>
    <w:rsid w:val="00FC1915"/>
    <w:rsid w:val="00FE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3D50"/>
  <w14:defaultImageDpi w14:val="32767"/>
  <w15:chartTrackingRefBased/>
  <w15:docId w15:val="{1AD2EBA4-6445-894F-B39B-773D896B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basedOn w:val="DefaultParagraphFont"/>
    <w:link w:val="Heading4"/>
    <w:rsid w:val="00F34D96"/>
    <w:rPr>
      <w:rFonts w:ascii="Century Gothic" w:hAnsi="Century Gothic"/>
      <w:noProof/>
      <w:color w:val="0000FF"/>
      <w:sz w:val="40"/>
    </w:rPr>
  </w:style>
  <w:style w:type="character" w:customStyle="1" w:styleId="A19">
    <w:name w:val="A19"/>
    <w:uiPriority w:val="99"/>
    <w:rsid w:val="00487530"/>
    <w:rPr>
      <w:rFonts w:ascii="Rockwell" w:hAnsi="Rockwell" w:cs="Rockwell" w:hint="default"/>
      <w:color w:val="1C406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1418603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67475669">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56017979">
      <w:bodyDiv w:val="1"/>
      <w:marLeft w:val="0"/>
      <w:marRight w:val="0"/>
      <w:marTop w:val="0"/>
      <w:marBottom w:val="0"/>
      <w:divBdr>
        <w:top w:val="none" w:sz="0" w:space="0" w:color="auto"/>
        <w:left w:val="none" w:sz="0" w:space="0" w:color="auto"/>
        <w:bottom w:val="none" w:sz="0" w:space="0" w:color="auto"/>
        <w:right w:val="none" w:sz="0" w:space="0" w:color="auto"/>
      </w:divBdr>
    </w:div>
    <w:div w:id="1286813821">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16253048">
      <w:bodyDiv w:val="1"/>
      <w:marLeft w:val="0"/>
      <w:marRight w:val="0"/>
      <w:marTop w:val="0"/>
      <w:marBottom w:val="0"/>
      <w:divBdr>
        <w:top w:val="none" w:sz="0" w:space="0" w:color="auto"/>
        <w:left w:val="none" w:sz="0" w:space="0" w:color="auto"/>
        <w:bottom w:val="none" w:sz="0" w:space="0" w:color="auto"/>
        <w:right w:val="none" w:sz="0" w:space="0" w:color="auto"/>
      </w:divBdr>
    </w:div>
    <w:div w:id="162348910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30712701">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7712342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rtificate@Amedco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lg.cmecertificateonlin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3589</CharactersWithSpaces>
  <SharedDoc>false</SharedDoc>
  <HLinks>
    <vt:vector size="18" baseType="variant">
      <vt:variant>
        <vt:i4>7733321</vt:i4>
      </vt:variant>
      <vt:variant>
        <vt:i4>3</vt:i4>
      </vt:variant>
      <vt:variant>
        <vt:i4>0</vt:i4>
      </vt:variant>
      <vt:variant>
        <vt:i4>5</vt:i4>
      </vt:variant>
      <vt:variant>
        <vt:lpwstr>mailto:Certificate@AmedcoEmail.com</vt:lpwstr>
      </vt:variant>
      <vt:variant>
        <vt:lpwstr/>
      </vt:variant>
      <vt:variant>
        <vt:i4>1114179</vt:i4>
      </vt:variant>
      <vt:variant>
        <vt:i4>0</vt:i4>
      </vt:variant>
      <vt:variant>
        <vt:i4>0</vt:i4>
      </vt:variant>
      <vt:variant>
        <vt:i4>5</vt:i4>
      </vt:variant>
      <vt:variant>
        <vt:lpwstr>http://xxxx.cmecertificateonline.com/</vt:lpwstr>
      </vt:variant>
      <vt:variant>
        <vt:lpwstr/>
      </vt:variant>
      <vt:variant>
        <vt:i4>1310750</vt:i4>
      </vt:variant>
      <vt:variant>
        <vt:i4>-1</vt:i4>
      </vt:variant>
      <vt:variant>
        <vt:i4>1026</vt:i4>
      </vt:variant>
      <vt:variant>
        <vt:i4>1</vt:i4>
      </vt:variant>
      <vt:variant>
        <vt:lpwstr>https://www.aswb.org/wp-content/uploads/2018/11/ACE-Logo-BLUE.jpg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Morgan Kravarik</cp:lastModifiedBy>
  <cp:revision>11</cp:revision>
  <cp:lastPrinted>2011-08-31T15:42:00Z</cp:lastPrinted>
  <dcterms:created xsi:type="dcterms:W3CDTF">2020-11-30T22:13:00Z</dcterms:created>
  <dcterms:modified xsi:type="dcterms:W3CDTF">2021-02-15T20:27:00Z</dcterms:modified>
</cp:coreProperties>
</file>